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8777" w14:textId="77777777" w:rsidR="00EE1F58" w:rsidRPr="00B44F8D" w:rsidRDefault="00EE1F58" w:rsidP="00EE1F58">
      <w:pPr>
        <w:shd w:val="clear" w:color="auto" w:fill="FFFFFF"/>
        <w:spacing w:before="150" w:after="161" w:line="240" w:lineRule="auto"/>
        <w:outlineLvl w:val="0"/>
        <w:rPr>
          <w:rFonts w:ascii="Georgia" w:eastAsia="Times New Roman" w:hAnsi="Georgia" w:cs="Helvetica"/>
          <w:color w:val="323A45"/>
          <w:kern w:val="36"/>
          <w:sz w:val="48"/>
          <w:szCs w:val="48"/>
          <w14:ligatures w14:val="none"/>
        </w:rPr>
      </w:pPr>
      <w:r w:rsidRPr="00B44F8D">
        <w:rPr>
          <w:rFonts w:ascii="Georgia" w:eastAsia="Times New Roman" w:hAnsi="Georgia" w:cs="Helvetica"/>
          <w:color w:val="323A45"/>
          <w:kern w:val="36"/>
          <w:sz w:val="48"/>
          <w:szCs w:val="48"/>
          <w14:ligatures w14:val="none"/>
        </w:rPr>
        <w:t>Chapter 1000</w:t>
      </w:r>
    </w:p>
    <w:p w14:paraId="339DC323" w14:textId="77777777" w:rsidR="00EE1F58" w:rsidRPr="00B44F8D" w:rsidRDefault="00EE1F58" w:rsidP="00EE1F58">
      <w:pPr>
        <w:shd w:val="clear" w:color="auto" w:fill="FFFFFF"/>
        <w:spacing w:before="100" w:beforeAutospacing="1" w:after="100" w:afterAutospacing="1" w:line="240" w:lineRule="auto"/>
        <w:outlineLvl w:val="1"/>
        <w:rPr>
          <w:rFonts w:ascii="Helvetica" w:eastAsia="Times New Roman" w:hAnsi="Helvetica" w:cs="Helvetica"/>
          <w:b/>
          <w:bCs/>
          <w:color w:val="212121"/>
          <w:kern w:val="0"/>
          <w:sz w:val="36"/>
          <w:szCs w:val="36"/>
          <w14:ligatures w14:val="none"/>
        </w:rPr>
      </w:pPr>
      <w:r w:rsidRPr="00B44F8D">
        <w:rPr>
          <w:rFonts w:ascii="Helvetica" w:eastAsia="Times New Roman" w:hAnsi="Helvetica" w:cs="Helvetica"/>
          <w:b/>
          <w:bCs/>
          <w:color w:val="212121"/>
          <w:kern w:val="0"/>
          <w:sz w:val="36"/>
          <w:szCs w:val="36"/>
          <w14:ligatures w14:val="none"/>
        </w:rPr>
        <w:t>Purpose And Plan Of The Treasury Financial Manual (TFM)</w:t>
      </w:r>
    </w:p>
    <w:p w14:paraId="4653E690"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This chapter provides information on the TFM’s purpose, composition, types of releases, and forms. Appendix 1 includes a list of TFM supplements with hyperlinks to their website addresses.</w:t>
      </w:r>
    </w:p>
    <w:p w14:paraId="1BC0FBC8"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br/>
      </w:r>
      <w:r w:rsidRPr="00B44F8D">
        <w:rPr>
          <w:rFonts w:ascii="Helvetica" w:eastAsia="Times New Roman" w:hAnsi="Helvetica" w:cs="Helvetica"/>
          <w:b/>
          <w:bCs/>
          <w:color w:val="1B1B1B"/>
          <w:kern w:val="0"/>
          <w:sz w:val="27"/>
          <w:szCs w:val="27"/>
          <w14:ligatures w14:val="none"/>
        </w:rPr>
        <w:t>Section 1010—Introduction</w:t>
      </w:r>
    </w:p>
    <w:p w14:paraId="5587D67C"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The TFM is the Department of the Treasury’s (Treasury’s) official publication of policies, procedures, and instructions concerning financial management in the federal government. It is intended to promote the government’s financial integrity and operational efficiency.</w:t>
      </w:r>
    </w:p>
    <w:p w14:paraId="573C410A"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See the </w:t>
      </w:r>
      <w:hyperlink r:id="rId5" w:tgtFrame="_blank" w:history="1">
        <w:r w:rsidRPr="00B44F8D">
          <w:rPr>
            <w:rFonts w:ascii="Helvetica" w:eastAsia="Times New Roman" w:hAnsi="Helvetica" w:cs="Helvetica"/>
            <w:b/>
            <w:bCs/>
            <w:color w:val="0053A2"/>
            <w:kern w:val="0"/>
            <w:sz w:val="27"/>
            <w:szCs w:val="27"/>
            <w14:ligatures w14:val="none"/>
          </w:rPr>
          <w:t>About TFM</w:t>
        </w:r>
      </w:hyperlink>
      <w:r w:rsidRPr="00B44F8D">
        <w:rPr>
          <w:rFonts w:ascii="Helvetica" w:eastAsia="Times New Roman" w:hAnsi="Helvetica" w:cs="Helvetica"/>
          <w:color w:val="1B1B1B"/>
          <w:kern w:val="0"/>
          <w:sz w:val="27"/>
          <w:szCs w:val="27"/>
          <w14:ligatures w14:val="none"/>
        </w:rPr>
        <w:t> section on our website for more information.</w:t>
      </w:r>
    </w:p>
    <w:p w14:paraId="3D980F59"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br/>
      </w:r>
      <w:r w:rsidRPr="00B44F8D">
        <w:rPr>
          <w:rFonts w:ascii="Helvetica" w:eastAsia="Times New Roman" w:hAnsi="Helvetica" w:cs="Helvetica"/>
          <w:b/>
          <w:bCs/>
          <w:color w:val="1B1B1B"/>
          <w:kern w:val="0"/>
          <w:sz w:val="27"/>
          <w:szCs w:val="27"/>
          <w14:ligatures w14:val="none"/>
        </w:rPr>
        <w:t>Section 1015—Authority</w:t>
      </w:r>
    </w:p>
    <w:p w14:paraId="0D91A6B2"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In accordance with 31 United States Code (U.S.C.) 331 and 3513, the Secretary of the Treasury has reporting responsibility. Other statutes and Executive Orders specifically place regulatory responsibility with Treasury for other subject matter presented in the TFM. Specific legal authorities are provided in the Authority section of each TFM chapter.</w:t>
      </w:r>
    </w:p>
    <w:p w14:paraId="27B4BA94"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br/>
      </w:r>
      <w:r w:rsidRPr="00B44F8D">
        <w:rPr>
          <w:rFonts w:ascii="Helvetica" w:eastAsia="Times New Roman" w:hAnsi="Helvetica" w:cs="Helvetica"/>
          <w:b/>
          <w:bCs/>
          <w:color w:val="1B1B1B"/>
          <w:kern w:val="0"/>
          <w:sz w:val="27"/>
          <w:szCs w:val="27"/>
          <w14:ligatures w14:val="none"/>
        </w:rPr>
        <w:t>Section 1020—Arrangement of the TFM</w:t>
      </w:r>
    </w:p>
    <w:p w14:paraId="5B669748"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b/>
          <w:bCs/>
          <w:color w:val="1B1B1B"/>
          <w:kern w:val="0"/>
          <w:sz w:val="27"/>
          <w:szCs w:val="27"/>
          <w14:ligatures w14:val="none"/>
        </w:rPr>
        <w:t>1020.10—Description of Volumes</w:t>
      </w:r>
    </w:p>
    <w:p w14:paraId="09C684FE"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The TFM is comprised of four volumes. Each volume covers different subject matter and is directed to particular audiences. The volumes are:</w:t>
      </w:r>
    </w:p>
    <w:p w14:paraId="1FE8C3F7" w14:textId="77777777" w:rsidR="00EE1F58" w:rsidRPr="00B44F8D" w:rsidRDefault="00EE1F58" w:rsidP="00EE1F58">
      <w:pPr>
        <w:numPr>
          <w:ilvl w:val="0"/>
          <w:numId w:val="1"/>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b/>
          <w:bCs/>
          <w:color w:val="1B1B1B"/>
          <w:kern w:val="0"/>
          <w:sz w:val="27"/>
          <w:szCs w:val="27"/>
          <w14:ligatures w14:val="none"/>
        </w:rPr>
        <w:t>Volume I </w:t>
      </w:r>
      <w:r w:rsidRPr="00B44F8D">
        <w:rPr>
          <w:rFonts w:ascii="Helvetica" w:eastAsia="Times New Roman" w:hAnsi="Helvetica" w:cs="Helvetica"/>
          <w:color w:val="1B1B1B"/>
          <w:kern w:val="0"/>
          <w:sz w:val="27"/>
          <w:szCs w:val="27"/>
          <w14:ligatures w14:val="none"/>
        </w:rPr>
        <w:t xml:space="preserve">— Instructs and guides the federal government’s departments, agencies, and other concerned parties, in areas of central accounting and reporting; receivable and delinquent debt management; disbursing; payment-related activities within the authority granted to the </w:t>
      </w:r>
      <w:r w:rsidRPr="00B44F8D">
        <w:rPr>
          <w:rFonts w:ascii="Helvetica" w:eastAsia="Times New Roman" w:hAnsi="Helvetica" w:cs="Helvetica"/>
          <w:color w:val="1B1B1B"/>
          <w:kern w:val="0"/>
          <w:sz w:val="27"/>
          <w:szCs w:val="27"/>
          <w14:ligatures w14:val="none"/>
        </w:rPr>
        <w:lastRenderedPageBreak/>
        <w:t>U.S. Chief Disbursing Officer (CDO); deposit regulations; deposits to Treasury's General Account; and other fiscal matters.</w:t>
      </w:r>
    </w:p>
    <w:p w14:paraId="3FB29D58" w14:textId="77777777" w:rsidR="00EE1F58" w:rsidRPr="00B44F8D" w:rsidRDefault="00EE1F58" w:rsidP="00EE1F58">
      <w:pPr>
        <w:numPr>
          <w:ilvl w:val="0"/>
          <w:numId w:val="2"/>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b/>
          <w:bCs/>
          <w:color w:val="1B1B1B"/>
          <w:kern w:val="0"/>
          <w:sz w:val="27"/>
          <w:szCs w:val="27"/>
          <w14:ligatures w14:val="none"/>
        </w:rPr>
        <w:t>Volume II</w:t>
      </w:r>
      <w:r w:rsidRPr="00B44F8D">
        <w:rPr>
          <w:rFonts w:ascii="Helvetica" w:eastAsia="Times New Roman" w:hAnsi="Helvetica" w:cs="Helvetica"/>
          <w:color w:val="1B1B1B"/>
          <w:kern w:val="0"/>
          <w:sz w:val="27"/>
          <w:szCs w:val="27"/>
          <w14:ligatures w14:val="none"/>
        </w:rPr>
        <w:t> — Instructs and guides Federal Reserve Banks (FRBs) and their branches in areas of deposits and charges to Treasury’s General Account; reporting requirements for Treasury’s General Account; accounting and reporting for gold certificates; issuing Treasury checks by FRBs; and other fiscal agency matters.</w:t>
      </w:r>
    </w:p>
    <w:p w14:paraId="424AFECD" w14:textId="77777777" w:rsidR="00EE1F58" w:rsidRPr="00B44F8D" w:rsidRDefault="00EE1F58" w:rsidP="00EE1F58">
      <w:pPr>
        <w:numPr>
          <w:ilvl w:val="0"/>
          <w:numId w:val="3"/>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b/>
          <w:bCs/>
          <w:color w:val="1B1B1B"/>
          <w:kern w:val="0"/>
          <w:sz w:val="27"/>
          <w:szCs w:val="27"/>
          <w14:ligatures w14:val="none"/>
        </w:rPr>
        <w:t>Volume III </w:t>
      </w:r>
      <w:r w:rsidRPr="00B44F8D">
        <w:rPr>
          <w:rFonts w:ascii="Helvetica" w:eastAsia="Times New Roman" w:hAnsi="Helvetica" w:cs="Helvetica"/>
          <w:color w:val="1B1B1B"/>
          <w:kern w:val="0"/>
          <w:sz w:val="27"/>
          <w:szCs w:val="27"/>
          <w14:ligatures w14:val="none"/>
        </w:rPr>
        <w:t>— Instructs and guides financial institutions designated by Treasury to act as depositaries and financial agents of the government in the areas of domestic depositaries and financial agents; depositaries and financial agents in foreign countries, U.S. Territories, or insular possessions (overseas depositaries); and other fiscal matters.</w:t>
      </w:r>
    </w:p>
    <w:p w14:paraId="521DE366" w14:textId="77777777" w:rsidR="00EE1F58" w:rsidRPr="00B44F8D" w:rsidRDefault="00EE1F58" w:rsidP="00EE1F58">
      <w:pPr>
        <w:numPr>
          <w:ilvl w:val="0"/>
          <w:numId w:val="4"/>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b/>
          <w:bCs/>
          <w:color w:val="1B1B1B"/>
          <w:kern w:val="0"/>
          <w:sz w:val="27"/>
          <w:szCs w:val="27"/>
          <w14:ligatures w14:val="none"/>
        </w:rPr>
        <w:t>Volume IV </w:t>
      </w:r>
      <w:r w:rsidRPr="00B44F8D">
        <w:rPr>
          <w:rFonts w:ascii="Helvetica" w:eastAsia="Times New Roman" w:hAnsi="Helvetica" w:cs="Helvetica"/>
          <w:color w:val="1B1B1B"/>
          <w:kern w:val="0"/>
          <w:sz w:val="27"/>
          <w:szCs w:val="27"/>
          <w14:ligatures w14:val="none"/>
        </w:rPr>
        <w:t>— Provides procedural instructions to other concerned parties aside from federal departments and agencies, Federal Reserve Banks acting as depositaries and fiscal agents of the United States, and financial institutions acting as depositaries and financial agents of the government, consistent with authority in the Code of Federal Regulations (CFR), or other authority.</w:t>
      </w:r>
    </w:p>
    <w:p w14:paraId="5FA9B398"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b/>
          <w:bCs/>
          <w:color w:val="1B1B1B"/>
          <w:kern w:val="0"/>
          <w:sz w:val="27"/>
          <w:szCs w:val="27"/>
          <w14:ligatures w14:val="none"/>
        </w:rPr>
        <w:t>1020.20—Composition of Volume I</w:t>
      </w:r>
    </w:p>
    <w:p w14:paraId="0C5BAB82"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Volume I applies to all federal agencies. It is divided into the following six parts:</w:t>
      </w:r>
    </w:p>
    <w:p w14:paraId="33CF532C" w14:textId="77777777" w:rsidR="00EE1F58" w:rsidRPr="00B44F8D" w:rsidRDefault="00EE1F58" w:rsidP="00EE1F58">
      <w:pPr>
        <w:numPr>
          <w:ilvl w:val="0"/>
          <w:numId w:val="5"/>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b/>
          <w:bCs/>
          <w:color w:val="1B1B1B"/>
          <w:kern w:val="0"/>
          <w:sz w:val="27"/>
          <w:szCs w:val="27"/>
          <w14:ligatures w14:val="none"/>
        </w:rPr>
        <w:t>Part 1: Introduction</w:t>
      </w:r>
      <w:r w:rsidRPr="00B44F8D">
        <w:rPr>
          <w:rFonts w:ascii="Helvetica" w:eastAsia="Times New Roman" w:hAnsi="Helvetica" w:cs="Helvetica"/>
          <w:color w:val="1B1B1B"/>
          <w:kern w:val="0"/>
          <w:sz w:val="27"/>
          <w:szCs w:val="27"/>
          <w14:ligatures w14:val="none"/>
        </w:rPr>
        <w:t>—Includes the scope, application, and general organization of the TFM, and startup guidance for new federal entities.</w:t>
      </w:r>
    </w:p>
    <w:p w14:paraId="33B69A9F" w14:textId="77777777" w:rsidR="00EE1F58" w:rsidRPr="00B44F8D" w:rsidRDefault="00EE1F58" w:rsidP="00EE1F58">
      <w:pPr>
        <w:numPr>
          <w:ilvl w:val="0"/>
          <w:numId w:val="6"/>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b/>
          <w:bCs/>
          <w:color w:val="1B1B1B"/>
          <w:kern w:val="0"/>
          <w:sz w:val="27"/>
          <w:szCs w:val="27"/>
          <w14:ligatures w14:val="none"/>
        </w:rPr>
        <w:t>Part 2: Central Accounting and Reporting</w:t>
      </w:r>
      <w:r w:rsidRPr="00B44F8D">
        <w:rPr>
          <w:rFonts w:ascii="Helvetica" w:eastAsia="Times New Roman" w:hAnsi="Helvetica" w:cs="Helvetica"/>
          <w:color w:val="1B1B1B"/>
          <w:kern w:val="0"/>
          <w:sz w:val="27"/>
          <w:szCs w:val="27"/>
          <w14:ligatures w14:val="none"/>
        </w:rPr>
        <w:t>—Includes requirements for the form, content, and submission of financial data required by the Fiscal Service to fulfill its central accounting and reporting obligations for the financial operations of the federal government.</w:t>
      </w:r>
    </w:p>
    <w:p w14:paraId="7F56A538" w14:textId="77777777" w:rsidR="00EE1F58" w:rsidRPr="00B44F8D" w:rsidRDefault="00EE1F58" w:rsidP="00EE1F58">
      <w:pPr>
        <w:numPr>
          <w:ilvl w:val="0"/>
          <w:numId w:val="7"/>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b/>
          <w:bCs/>
          <w:color w:val="1B1B1B"/>
          <w:kern w:val="0"/>
          <w:sz w:val="27"/>
          <w:szCs w:val="27"/>
          <w14:ligatures w14:val="none"/>
        </w:rPr>
        <w:t>Part 3: Receivable and Delinquent Debt Management</w:t>
      </w:r>
      <w:r w:rsidRPr="00B44F8D">
        <w:rPr>
          <w:rFonts w:ascii="Helvetica" w:eastAsia="Times New Roman" w:hAnsi="Helvetica" w:cs="Helvetica"/>
          <w:color w:val="1B1B1B"/>
          <w:kern w:val="0"/>
          <w:sz w:val="27"/>
          <w:szCs w:val="27"/>
          <w14:ligatures w14:val="none"/>
        </w:rPr>
        <w:t xml:space="preserve">—The Bureau of the Fiscal Service (Fiscal Service) is the government's central debt collection agency, managing the government's non-tax delinquent debt portfolio. As part of the Fiscal Service, Debt Management Services' goal is to provide a broad range of services, (e.g., Cross-Servicing, centralized offsets, receivable reporting and delinquent debt recovery procedures) to be more responsive to the needs of client agencies, and </w:t>
      </w:r>
      <w:r w:rsidRPr="00B44F8D">
        <w:rPr>
          <w:rFonts w:ascii="Helvetica" w:eastAsia="Times New Roman" w:hAnsi="Helvetica" w:cs="Helvetica"/>
          <w:color w:val="1B1B1B"/>
          <w:kern w:val="0"/>
          <w:sz w:val="27"/>
          <w:szCs w:val="27"/>
          <w14:ligatures w14:val="none"/>
        </w:rPr>
        <w:lastRenderedPageBreak/>
        <w:t>to bring about more equity and uniformity in how the U.S. government treats its delinquent debtors. Part 3 consolidates debt management guidance for federal agencies related to the government's non-tax delinquent debt portfolio.</w:t>
      </w:r>
      <w:r w:rsidRPr="00B44F8D">
        <w:rPr>
          <w:rFonts w:ascii="Helvetica" w:eastAsia="Times New Roman" w:hAnsi="Helvetica" w:cs="Helvetica"/>
          <w:color w:val="1B1B1B"/>
          <w:kern w:val="0"/>
          <w:sz w:val="27"/>
          <w:szCs w:val="27"/>
          <w14:ligatures w14:val="none"/>
        </w:rPr>
        <w:br/>
        <w:t> </w:t>
      </w:r>
    </w:p>
    <w:p w14:paraId="3A0D3EEB" w14:textId="77777777" w:rsidR="00EE1F58" w:rsidRPr="00B44F8D" w:rsidRDefault="00EE1F58" w:rsidP="00EE1F58">
      <w:pPr>
        <w:numPr>
          <w:ilvl w:val="0"/>
          <w:numId w:val="7"/>
        </w:num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b/>
          <w:bCs/>
          <w:color w:val="1B1B1B"/>
          <w:kern w:val="0"/>
          <w:sz w:val="27"/>
          <w:szCs w:val="27"/>
          <w14:ligatures w14:val="none"/>
        </w:rPr>
        <w:t>Part 4: Disbursing</w:t>
      </w:r>
      <w:r w:rsidRPr="00B44F8D">
        <w:rPr>
          <w:rFonts w:ascii="Helvetica" w:eastAsia="Times New Roman" w:hAnsi="Helvetica" w:cs="Helvetica"/>
          <w:color w:val="1B1B1B"/>
          <w:kern w:val="0"/>
          <w:sz w:val="27"/>
          <w:szCs w:val="27"/>
          <w14:ligatures w14:val="none"/>
        </w:rPr>
        <w:t>—Includes requirements for vouchering payments made by check and cash; checking accounts with Treasury or general depositaries; and cancellation, claims, and other matters pertaining to Treasury checks.</w:t>
      </w:r>
    </w:p>
    <w:p w14:paraId="293394AA" w14:textId="77777777" w:rsidR="00EE1F58" w:rsidRPr="00B44F8D" w:rsidRDefault="00EE1F58" w:rsidP="00EE1F58">
      <w:pPr>
        <w:numPr>
          <w:ilvl w:val="0"/>
          <w:numId w:val="8"/>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b/>
          <w:bCs/>
          <w:color w:val="1B1B1B"/>
          <w:kern w:val="0"/>
          <w:sz w:val="27"/>
          <w:szCs w:val="27"/>
          <w14:ligatures w14:val="none"/>
        </w:rPr>
        <w:t>Part 4a: Payment-Related Activities Within the Authority Granted to the U.S. Chief Disbursing Officer (CDO)</w:t>
      </w:r>
      <w:r w:rsidRPr="00B44F8D">
        <w:rPr>
          <w:rFonts w:ascii="Helvetica" w:eastAsia="Times New Roman" w:hAnsi="Helvetica" w:cs="Helvetica"/>
          <w:color w:val="1B1B1B"/>
          <w:kern w:val="0"/>
          <w:sz w:val="27"/>
          <w:szCs w:val="27"/>
          <w14:ligatures w14:val="none"/>
        </w:rPr>
        <w:t>—Includes disbursing rules for all federal agencies; requirements for scheduling and classifying domestic and international payments disbursed by the Fiscal Service; and requirements for Non-Treasury Disbursing Officers (NTDOs). The guidelines in this part apply to:</w:t>
      </w:r>
    </w:p>
    <w:p w14:paraId="3ADB08B0"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 Certifying officers of all federal agencies, including government corporations;</w:t>
      </w:r>
      <w:r w:rsidRPr="00B44F8D">
        <w:rPr>
          <w:rFonts w:ascii="Helvetica" w:eastAsia="Times New Roman" w:hAnsi="Helvetica" w:cs="Helvetica"/>
          <w:color w:val="1B1B1B"/>
          <w:kern w:val="0"/>
          <w:sz w:val="27"/>
          <w:szCs w:val="27"/>
          <w14:ligatures w14:val="none"/>
        </w:rPr>
        <w:br/>
        <w:t>- Treasury disbursing officials; and</w:t>
      </w:r>
      <w:r w:rsidRPr="00B44F8D">
        <w:rPr>
          <w:rFonts w:ascii="Helvetica" w:eastAsia="Times New Roman" w:hAnsi="Helvetica" w:cs="Helvetica"/>
          <w:color w:val="1B1B1B"/>
          <w:kern w:val="0"/>
          <w:sz w:val="27"/>
          <w:szCs w:val="27"/>
          <w14:ligatures w14:val="none"/>
        </w:rPr>
        <w:br/>
        <w:t>- Agency disbursing officials who exercise disbursing functions under specific statutory authority, or authority delegated by the Treasury.</w:t>
      </w:r>
    </w:p>
    <w:p w14:paraId="7FE913FC" w14:textId="77777777" w:rsidR="00EE1F58" w:rsidRPr="00B44F8D" w:rsidRDefault="00EE1F58" w:rsidP="00EE1F58">
      <w:pPr>
        <w:numPr>
          <w:ilvl w:val="0"/>
          <w:numId w:val="9"/>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b/>
          <w:bCs/>
          <w:color w:val="1B1B1B"/>
          <w:kern w:val="0"/>
          <w:sz w:val="27"/>
          <w:szCs w:val="27"/>
          <w14:ligatures w14:val="none"/>
        </w:rPr>
        <w:t>Part 5: Deposits</w:t>
      </w:r>
      <w:r w:rsidRPr="00B44F8D">
        <w:rPr>
          <w:rFonts w:ascii="Helvetica" w:eastAsia="Times New Roman" w:hAnsi="Helvetica" w:cs="Helvetica"/>
          <w:color w:val="1B1B1B"/>
          <w:kern w:val="0"/>
          <w:sz w:val="27"/>
          <w:szCs w:val="27"/>
          <w14:ligatures w14:val="none"/>
        </w:rPr>
        <w:t>—Includes requirements and forms for government departments, agencies, corporations, and other applicable entities to deposit public monies through the depositary system of the federal government (deposits of credit to the U.S. Treasury).</w:t>
      </w:r>
    </w:p>
    <w:p w14:paraId="2BB0B8C3" w14:textId="77777777" w:rsidR="00EE1F58" w:rsidRPr="00B44F8D" w:rsidRDefault="00EE1F58" w:rsidP="00EE1F58">
      <w:pPr>
        <w:numPr>
          <w:ilvl w:val="0"/>
          <w:numId w:val="10"/>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b/>
          <w:bCs/>
          <w:color w:val="1B1B1B"/>
          <w:kern w:val="0"/>
          <w:sz w:val="27"/>
          <w:szCs w:val="27"/>
          <w14:ligatures w14:val="none"/>
        </w:rPr>
        <w:t>Part 6: Other Fiscal Matters</w:t>
      </w:r>
      <w:r w:rsidRPr="00B44F8D">
        <w:rPr>
          <w:rFonts w:ascii="Helvetica" w:eastAsia="Times New Roman" w:hAnsi="Helvetica" w:cs="Helvetica"/>
          <w:color w:val="1B1B1B"/>
          <w:kern w:val="0"/>
          <w:sz w:val="27"/>
          <w:szCs w:val="27"/>
          <w14:ligatures w14:val="none"/>
        </w:rPr>
        <w:t>—Includes procedures and forms that federal agencies use for fiscal matters requiring special instructions not covered in other parts of the TFM.</w:t>
      </w:r>
    </w:p>
    <w:p w14:paraId="35ACE164"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br/>
      </w:r>
      <w:r w:rsidRPr="00B44F8D">
        <w:rPr>
          <w:rFonts w:ascii="Helvetica" w:eastAsia="Times New Roman" w:hAnsi="Helvetica" w:cs="Helvetica"/>
          <w:b/>
          <w:bCs/>
          <w:color w:val="1B1B1B"/>
          <w:kern w:val="0"/>
          <w:sz w:val="27"/>
          <w:szCs w:val="27"/>
          <w14:ligatures w14:val="none"/>
        </w:rPr>
        <w:t>Section 1025—Types of TFM Releases</w:t>
      </w:r>
    </w:p>
    <w:p w14:paraId="444F76EB"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As of the release of the automated TFM system on August 13, 2013, transmittal letters are no longer being used. In addition, the Fiscal Service Commissioner's signature is no longer being affixed to new and updated releases within the automated system. New release information can be found in the "What's New" section and its archive on our website. For releases prior to August 13, 2013, transmittal letters may appear for that particular release until it is updated.</w:t>
      </w:r>
    </w:p>
    <w:p w14:paraId="3791FB0D"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lastRenderedPageBreak/>
        <w:t>The TFM is comprised of the following types of releases:</w:t>
      </w:r>
    </w:p>
    <w:p w14:paraId="7658E7DA" w14:textId="77777777" w:rsidR="00EE1F58" w:rsidRPr="00B44F8D" w:rsidRDefault="00EE1F58" w:rsidP="00EE1F58">
      <w:pPr>
        <w:numPr>
          <w:ilvl w:val="0"/>
          <w:numId w:val="11"/>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Chapters (often accompanied by appendices);</w:t>
      </w:r>
    </w:p>
    <w:p w14:paraId="4BC396FF" w14:textId="77777777" w:rsidR="00EE1F58" w:rsidRPr="00B44F8D" w:rsidRDefault="00EE1F58" w:rsidP="00EE1F58">
      <w:pPr>
        <w:numPr>
          <w:ilvl w:val="0"/>
          <w:numId w:val="11"/>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Bulletins;</w:t>
      </w:r>
    </w:p>
    <w:p w14:paraId="298497C5" w14:textId="77777777" w:rsidR="00EE1F58" w:rsidRPr="00B44F8D" w:rsidRDefault="00EE1F58" w:rsidP="00EE1F58">
      <w:pPr>
        <w:numPr>
          <w:ilvl w:val="0"/>
          <w:numId w:val="11"/>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Announcements; and</w:t>
      </w:r>
    </w:p>
    <w:p w14:paraId="5EBF1FF4" w14:textId="77777777" w:rsidR="00EE1F58" w:rsidRPr="00B44F8D" w:rsidRDefault="00EE1F58" w:rsidP="00EE1F58">
      <w:pPr>
        <w:numPr>
          <w:ilvl w:val="0"/>
          <w:numId w:val="11"/>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Supplements.</w:t>
      </w:r>
    </w:p>
    <w:p w14:paraId="6539C71A"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b/>
          <w:bCs/>
          <w:color w:val="1B1B1B"/>
          <w:kern w:val="0"/>
          <w:sz w:val="27"/>
          <w:szCs w:val="27"/>
          <w14:ligatures w14:val="none"/>
        </w:rPr>
        <w:t>1025.10—Chapters</w:t>
      </w:r>
    </w:p>
    <w:p w14:paraId="74982D20"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TFM chapters:</w:t>
      </w:r>
    </w:p>
    <w:p w14:paraId="0D08080F" w14:textId="77777777" w:rsidR="00EE1F58" w:rsidRPr="00B44F8D" w:rsidRDefault="00EE1F58" w:rsidP="00EE1F58">
      <w:pPr>
        <w:numPr>
          <w:ilvl w:val="0"/>
          <w:numId w:val="12"/>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Cover a specific subject;</w:t>
      </w:r>
    </w:p>
    <w:p w14:paraId="0829DC6D" w14:textId="77777777" w:rsidR="00EE1F58" w:rsidRPr="00B44F8D" w:rsidRDefault="00EE1F58" w:rsidP="00EE1F58">
      <w:pPr>
        <w:numPr>
          <w:ilvl w:val="0"/>
          <w:numId w:val="12"/>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Include a summary paragraph explaining the purpose of the chapter; and</w:t>
      </w:r>
    </w:p>
    <w:p w14:paraId="48FA052F" w14:textId="77777777" w:rsidR="00EE1F58" w:rsidRPr="00B44F8D" w:rsidRDefault="00EE1F58" w:rsidP="00EE1F58">
      <w:pPr>
        <w:numPr>
          <w:ilvl w:val="0"/>
          <w:numId w:val="12"/>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Update or provide procedures and information based on changes to systems or applicable laws.</w:t>
      </w:r>
    </w:p>
    <w:p w14:paraId="3AA5AFC5"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The first chapter of each volume describes the makeup of that volume, the procedures covered, and other included material.</w:t>
      </w:r>
    </w:p>
    <w:p w14:paraId="0154EE4A"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Users may access TFM chapters at the following locations on our website:</w:t>
      </w:r>
    </w:p>
    <w:p w14:paraId="32463891" w14:textId="77777777" w:rsidR="00EE1F58" w:rsidRPr="00B44F8D" w:rsidRDefault="00EE1F58" w:rsidP="00EE1F58">
      <w:pPr>
        <w:numPr>
          <w:ilvl w:val="0"/>
          <w:numId w:val="13"/>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By part and chapter number on the </w:t>
      </w:r>
      <w:hyperlink r:id="rId6" w:history="1">
        <w:r w:rsidRPr="00B44F8D">
          <w:rPr>
            <w:rFonts w:ascii="Helvetica" w:eastAsia="Times New Roman" w:hAnsi="Helvetica" w:cs="Helvetica"/>
            <w:b/>
            <w:bCs/>
            <w:color w:val="0053A2"/>
            <w:kern w:val="0"/>
            <w:sz w:val="27"/>
            <w:szCs w:val="27"/>
            <w:u w:val="single"/>
            <w14:ligatures w14:val="none"/>
          </w:rPr>
          <w:t>TFM home</w:t>
        </w:r>
      </w:hyperlink>
      <w:r w:rsidRPr="00B44F8D">
        <w:rPr>
          <w:rFonts w:ascii="Helvetica" w:eastAsia="Times New Roman" w:hAnsi="Helvetica" w:cs="Helvetica"/>
          <w:b/>
          <w:bCs/>
          <w:color w:val="1B1B1B"/>
          <w:kern w:val="0"/>
          <w:sz w:val="27"/>
          <w:szCs w:val="27"/>
          <w14:ligatures w14:val="none"/>
        </w:rPr>
        <w:t> </w:t>
      </w:r>
      <w:r w:rsidRPr="00B44F8D">
        <w:rPr>
          <w:rFonts w:ascii="Helvetica" w:eastAsia="Times New Roman" w:hAnsi="Helvetica" w:cs="Helvetica"/>
          <w:color w:val="1B1B1B"/>
          <w:kern w:val="0"/>
          <w:sz w:val="27"/>
          <w:szCs w:val="27"/>
          <w14:ligatures w14:val="none"/>
        </w:rPr>
        <w:t>page; and</w:t>
      </w:r>
    </w:p>
    <w:p w14:paraId="4AF4E88B" w14:textId="77777777" w:rsidR="00EE1F58" w:rsidRPr="00B44F8D" w:rsidRDefault="00EE1F58" w:rsidP="00EE1F58">
      <w:pPr>
        <w:numPr>
          <w:ilvl w:val="0"/>
          <w:numId w:val="13"/>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For releases after August 13, 2013, by the </w:t>
      </w:r>
      <w:hyperlink r:id="rId7" w:history="1">
        <w:r w:rsidRPr="00B44F8D">
          <w:rPr>
            <w:rFonts w:ascii="Helvetica" w:eastAsia="Times New Roman" w:hAnsi="Helvetica" w:cs="Helvetica"/>
            <w:b/>
            <w:bCs/>
            <w:color w:val="0053A2"/>
            <w:kern w:val="0"/>
            <w:sz w:val="27"/>
            <w:szCs w:val="27"/>
            <w14:ligatures w14:val="none"/>
          </w:rPr>
          <w:t>What's New</w:t>
        </w:r>
      </w:hyperlink>
      <w:r w:rsidRPr="00B44F8D">
        <w:rPr>
          <w:rFonts w:ascii="Helvetica" w:eastAsia="Times New Roman" w:hAnsi="Helvetica" w:cs="Helvetica"/>
          <w:color w:val="1B1B1B"/>
          <w:kern w:val="0"/>
          <w:sz w:val="27"/>
          <w:szCs w:val="27"/>
          <w14:ligatures w14:val="none"/>
        </w:rPr>
        <w:t> section and its archive.</w:t>
      </w:r>
    </w:p>
    <w:p w14:paraId="308A07FB"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b/>
          <w:bCs/>
          <w:color w:val="1B1B1B"/>
          <w:kern w:val="0"/>
          <w:sz w:val="27"/>
          <w:szCs w:val="27"/>
          <w14:ligatures w14:val="none"/>
        </w:rPr>
        <w:t>1025.10a—Transmittal Letters</w:t>
      </w:r>
    </w:p>
    <w:p w14:paraId="3A61047F"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Since the establishment of the automated TFM system on August 13, 2013, the use of transmittal letters has been discontinued.</w:t>
      </w:r>
    </w:p>
    <w:p w14:paraId="36F64D96"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b/>
          <w:bCs/>
          <w:color w:val="1B1B1B"/>
          <w:kern w:val="0"/>
          <w:sz w:val="27"/>
          <w:szCs w:val="27"/>
          <w14:ligatures w14:val="none"/>
        </w:rPr>
        <w:t>1025.10b—Contacts</w:t>
      </w:r>
    </w:p>
    <w:p w14:paraId="220B37FB"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The contacts listed in each chapter direct users to the organization(s) responsible for the technical content of the chapter. The first contact is the area with ownership responsibility for the chapter. If the chapter contains specific or technical material relating to other areas, there will be contact information for those areas.</w:t>
      </w:r>
    </w:p>
    <w:p w14:paraId="236F4C69"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For questions regarding a TFM chapter, users should contact the responsible area listed in contacts.</w:t>
      </w:r>
    </w:p>
    <w:p w14:paraId="7FD322C5"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b/>
          <w:bCs/>
          <w:color w:val="1B1B1B"/>
          <w:kern w:val="0"/>
          <w:sz w:val="27"/>
          <w:szCs w:val="27"/>
          <w14:ligatures w14:val="none"/>
        </w:rPr>
        <w:t>1025.10c—Appendices</w:t>
      </w:r>
    </w:p>
    <w:p w14:paraId="61E9DC78"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lastRenderedPageBreak/>
        <w:t>TFM chapters can include appendices. These appendices generally contain forms, charts, instructions, or additional information helpful in implementing chapter procedures. A chapter with more than one appendix has an “Appendices Listing” that lists the appendices in numerical order.</w:t>
      </w:r>
    </w:p>
    <w:p w14:paraId="63BBE000"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b/>
          <w:bCs/>
          <w:color w:val="1B1B1B"/>
          <w:kern w:val="0"/>
          <w:sz w:val="27"/>
          <w:szCs w:val="27"/>
          <w14:ligatures w14:val="none"/>
        </w:rPr>
        <w:t>1025.20—Bulletins</w:t>
      </w:r>
    </w:p>
    <w:p w14:paraId="398D5C3B"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TFM bulletins:</w:t>
      </w:r>
    </w:p>
    <w:p w14:paraId="7F18236A" w14:textId="77777777" w:rsidR="00EE1F58" w:rsidRPr="00B44F8D" w:rsidRDefault="00EE1F58" w:rsidP="00EE1F58">
      <w:pPr>
        <w:numPr>
          <w:ilvl w:val="0"/>
          <w:numId w:val="14"/>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Are numbered sequentially by the fiscal year of issue (for example, TFM Volume I, Bulletin No. 2020-01, refers to the first bulletin released in Fiscal Year 2020);</w:t>
      </w:r>
    </w:p>
    <w:p w14:paraId="5C138D7F" w14:textId="77777777" w:rsidR="00EE1F58" w:rsidRPr="00B44F8D" w:rsidRDefault="00EE1F58" w:rsidP="00EE1F58">
      <w:pPr>
        <w:numPr>
          <w:ilvl w:val="0"/>
          <w:numId w:val="14"/>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Have retention dates that prescribe the bulletin’s anticipated retention period;</w:t>
      </w:r>
    </w:p>
    <w:p w14:paraId="752821DE" w14:textId="77777777" w:rsidR="00EE1F58" w:rsidRPr="00B44F8D" w:rsidRDefault="00EE1F58" w:rsidP="00EE1F58">
      <w:pPr>
        <w:numPr>
          <w:ilvl w:val="0"/>
          <w:numId w:val="14"/>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Provide notice of immediately effective changes to instructions or requirements that are intended to be codified later into a TFM chapter; and</w:t>
      </w:r>
    </w:p>
    <w:p w14:paraId="1FA82E99" w14:textId="77777777" w:rsidR="00EE1F58" w:rsidRPr="00B44F8D" w:rsidRDefault="00EE1F58" w:rsidP="00EE1F58">
      <w:pPr>
        <w:numPr>
          <w:ilvl w:val="0"/>
          <w:numId w:val="14"/>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List superseded or rescinded material.</w:t>
      </w:r>
    </w:p>
    <w:p w14:paraId="12105B42"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Users may access TFM bulletins on the </w:t>
      </w:r>
      <w:hyperlink r:id="rId8" w:history="1">
        <w:r w:rsidRPr="00B44F8D">
          <w:rPr>
            <w:rFonts w:ascii="Helvetica" w:eastAsia="Times New Roman" w:hAnsi="Helvetica" w:cs="Helvetica"/>
            <w:b/>
            <w:bCs/>
            <w:color w:val="0053A2"/>
            <w:kern w:val="0"/>
            <w:sz w:val="27"/>
            <w:szCs w:val="27"/>
            <w:u w:val="single"/>
            <w14:ligatures w14:val="none"/>
          </w:rPr>
          <w:t>Bulletins</w:t>
        </w:r>
      </w:hyperlink>
      <w:r w:rsidRPr="00B44F8D">
        <w:rPr>
          <w:rFonts w:ascii="Helvetica" w:eastAsia="Times New Roman" w:hAnsi="Helvetica" w:cs="Helvetica"/>
          <w:color w:val="1B1B1B"/>
          <w:kern w:val="0"/>
          <w:sz w:val="27"/>
          <w:szCs w:val="27"/>
          <w14:ligatures w14:val="none"/>
        </w:rPr>
        <w:t> page.</w:t>
      </w:r>
    </w:p>
    <w:p w14:paraId="1889A4E2"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b/>
          <w:bCs/>
          <w:color w:val="1B1B1B"/>
          <w:kern w:val="0"/>
          <w:sz w:val="27"/>
          <w:szCs w:val="27"/>
          <w14:ligatures w14:val="none"/>
        </w:rPr>
        <w:t>1025.20a—Inquiries</w:t>
      </w:r>
    </w:p>
    <w:p w14:paraId="73872487"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Each bulletin includes an Inquiries paragraph that lists the area with ownership responsibility for the bulletin. For questions regarding a TFM bulletin, users should contact the responsible area listed in the Inquiries paragraph.</w:t>
      </w:r>
    </w:p>
    <w:p w14:paraId="22913240"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b/>
          <w:bCs/>
          <w:color w:val="1B1B1B"/>
          <w:kern w:val="0"/>
          <w:sz w:val="27"/>
          <w:szCs w:val="27"/>
          <w14:ligatures w14:val="none"/>
        </w:rPr>
        <w:t>1025.20b—Attachments</w:t>
      </w:r>
    </w:p>
    <w:p w14:paraId="3741879C"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Bulletins can include attachments. These attachments generally contain forms, charts, or additional instructions.</w:t>
      </w:r>
    </w:p>
    <w:p w14:paraId="67FC34A6"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b/>
          <w:bCs/>
          <w:color w:val="1B1B1B"/>
          <w:kern w:val="0"/>
          <w:sz w:val="27"/>
          <w:szCs w:val="27"/>
          <w14:ligatures w14:val="none"/>
        </w:rPr>
        <w:t>1025.30—Announcements</w:t>
      </w:r>
    </w:p>
    <w:p w14:paraId="517CC15C"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TFM announcements:</w:t>
      </w:r>
    </w:p>
    <w:p w14:paraId="3A12C655" w14:textId="77777777" w:rsidR="00EE1F58" w:rsidRPr="00B44F8D" w:rsidRDefault="00EE1F58" w:rsidP="00EE1F58">
      <w:pPr>
        <w:numPr>
          <w:ilvl w:val="0"/>
          <w:numId w:val="15"/>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Are identified with an “A” and are numbered sequentially by the fiscal year of issue (for example, A-2020-01 refers to the first announcement released in Fiscal Year 2020);</w:t>
      </w:r>
    </w:p>
    <w:p w14:paraId="7D4F7188" w14:textId="77777777" w:rsidR="00EE1F58" w:rsidRPr="00B44F8D" w:rsidRDefault="00EE1F58" w:rsidP="00EE1F58">
      <w:pPr>
        <w:numPr>
          <w:ilvl w:val="0"/>
          <w:numId w:val="15"/>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Contain information of a one-time, temporary nature, such as conference and training schedules, special events, or opening and closing dates for reporting requirements;</w:t>
      </w:r>
    </w:p>
    <w:p w14:paraId="6BC3799F" w14:textId="77777777" w:rsidR="00EE1F58" w:rsidRPr="00B44F8D" w:rsidRDefault="00EE1F58" w:rsidP="00EE1F58">
      <w:pPr>
        <w:numPr>
          <w:ilvl w:val="0"/>
          <w:numId w:val="15"/>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lastRenderedPageBreak/>
        <w:t>Generally are not codified into a TFM chapter; and</w:t>
      </w:r>
    </w:p>
    <w:p w14:paraId="451DB57C" w14:textId="77777777" w:rsidR="00EE1F58" w:rsidRPr="00B44F8D" w:rsidRDefault="00EE1F58" w:rsidP="00EE1F58">
      <w:pPr>
        <w:numPr>
          <w:ilvl w:val="0"/>
          <w:numId w:val="15"/>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Include the contact information for the responsible area.</w:t>
      </w:r>
    </w:p>
    <w:p w14:paraId="1FC81F1B"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Users may access TFM announcements on the </w:t>
      </w:r>
      <w:hyperlink r:id="rId9" w:tgtFrame="_blank" w:history="1">
        <w:r w:rsidRPr="00B44F8D">
          <w:rPr>
            <w:rFonts w:ascii="Helvetica" w:eastAsia="Times New Roman" w:hAnsi="Helvetica" w:cs="Helvetica"/>
            <w:b/>
            <w:bCs/>
            <w:color w:val="0053A2"/>
            <w:kern w:val="0"/>
            <w:sz w:val="27"/>
            <w:szCs w:val="27"/>
            <w:u w:val="single"/>
            <w14:ligatures w14:val="none"/>
          </w:rPr>
          <w:t>Announcements</w:t>
        </w:r>
      </w:hyperlink>
      <w:r w:rsidRPr="00B44F8D">
        <w:rPr>
          <w:rFonts w:ascii="Helvetica" w:eastAsia="Times New Roman" w:hAnsi="Helvetica" w:cs="Helvetica"/>
          <w:color w:val="1B1B1B"/>
          <w:kern w:val="0"/>
          <w:sz w:val="27"/>
          <w:szCs w:val="27"/>
          <w14:ligatures w14:val="none"/>
        </w:rPr>
        <w:t> page.</w:t>
      </w:r>
    </w:p>
    <w:p w14:paraId="5B5E061B"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For questions regarding a TFM announcement, users should contact the responsible area listed in the Inquiries paragraph.</w:t>
      </w:r>
    </w:p>
    <w:p w14:paraId="411D1599"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b/>
          <w:bCs/>
          <w:color w:val="1B1B1B"/>
          <w:kern w:val="0"/>
          <w:sz w:val="27"/>
          <w:szCs w:val="27"/>
          <w14:ligatures w14:val="none"/>
        </w:rPr>
        <w:t>1025.40—Supplements</w:t>
      </w:r>
    </w:p>
    <w:p w14:paraId="13D2559E"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TFM supplements are extensions to the content within the TFM and provide more detailed instruction and guidelines for various financial management topics.</w:t>
      </w:r>
    </w:p>
    <w:p w14:paraId="072B495F"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For a listing of the TFM supplements, see Appendix 1.</w:t>
      </w:r>
    </w:p>
    <w:p w14:paraId="22AA731E"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br/>
      </w:r>
      <w:r w:rsidRPr="00B44F8D">
        <w:rPr>
          <w:rFonts w:ascii="Helvetica" w:eastAsia="Times New Roman" w:hAnsi="Helvetica" w:cs="Helvetica"/>
          <w:b/>
          <w:bCs/>
          <w:color w:val="1B1B1B"/>
          <w:kern w:val="0"/>
          <w:sz w:val="27"/>
          <w:szCs w:val="27"/>
          <w14:ligatures w14:val="none"/>
        </w:rPr>
        <w:t>Section 1030—Forms</w:t>
      </w:r>
    </w:p>
    <w:p w14:paraId="000F02D2"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In compliance with the Government Paperwork Elimination Act requirement that federal agencies provide electronic options for transactions with the government, Fiscal Service has done the following:</w:t>
      </w:r>
    </w:p>
    <w:p w14:paraId="5AEBD940" w14:textId="77777777" w:rsidR="00EE1F58" w:rsidRPr="00B44F8D" w:rsidRDefault="00EE1F58" w:rsidP="00EE1F58">
      <w:pPr>
        <w:numPr>
          <w:ilvl w:val="0"/>
          <w:numId w:val="16"/>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Created electronic formats for data submissions to and transactions with Treasury;</w:t>
      </w:r>
    </w:p>
    <w:p w14:paraId="24FA577A" w14:textId="77777777" w:rsidR="00EE1F58" w:rsidRPr="00B44F8D" w:rsidRDefault="00EE1F58" w:rsidP="00EE1F58">
      <w:pPr>
        <w:numPr>
          <w:ilvl w:val="0"/>
          <w:numId w:val="16"/>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Supported a business environment where electronic processes are becoming more common; and</w:t>
      </w:r>
    </w:p>
    <w:p w14:paraId="32FAA1A9" w14:textId="77777777" w:rsidR="00EE1F58" w:rsidRPr="00B44F8D" w:rsidRDefault="00EE1F58" w:rsidP="00EE1F58">
      <w:pPr>
        <w:numPr>
          <w:ilvl w:val="0"/>
          <w:numId w:val="16"/>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Developed a website for </w:t>
      </w:r>
      <w:hyperlink r:id="rId10" w:tgtFrame="_blank" w:history="1">
        <w:r w:rsidRPr="00B44F8D">
          <w:rPr>
            <w:rFonts w:ascii="Helvetica" w:eastAsia="Times New Roman" w:hAnsi="Helvetica" w:cs="Helvetica"/>
            <w:b/>
            <w:bCs/>
            <w:color w:val="0053A2"/>
            <w:kern w:val="0"/>
            <w:sz w:val="27"/>
            <w:szCs w:val="27"/>
            <w:u w:val="single"/>
            <w14:ligatures w14:val="none"/>
          </w:rPr>
          <w:t>commonly requested forms</w:t>
        </w:r>
      </w:hyperlink>
      <w:r w:rsidRPr="00B44F8D">
        <w:rPr>
          <w:rFonts w:ascii="Helvetica" w:eastAsia="Times New Roman" w:hAnsi="Helvetica" w:cs="Helvetica"/>
          <w:color w:val="1B1B1B"/>
          <w:kern w:val="0"/>
          <w:sz w:val="27"/>
          <w:szCs w:val="27"/>
          <w14:ligatures w14:val="none"/>
        </w:rPr>
        <w:t> that includes some Fiscal Service produced forms to support products and services.</w:t>
      </w:r>
    </w:p>
    <w:p w14:paraId="5418AF07"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Unless exempted by law or the Fiscal Service, all departments and agencies use standard accounting and reporting forms and related procedures, including those the Government Accountability Office has prescribed.</w:t>
      </w:r>
    </w:p>
    <w:p w14:paraId="51FF8931"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br/>
      </w:r>
      <w:r w:rsidRPr="00B44F8D">
        <w:rPr>
          <w:rFonts w:ascii="Helvetica" w:eastAsia="Times New Roman" w:hAnsi="Helvetica" w:cs="Helvetica"/>
          <w:b/>
          <w:bCs/>
          <w:color w:val="1B1B1B"/>
          <w:kern w:val="0"/>
          <w:sz w:val="27"/>
          <w:szCs w:val="27"/>
          <w14:ligatures w14:val="none"/>
        </w:rPr>
        <w:t>Section 1035—Subscribing to the Email Notification for TFM Updates</w:t>
      </w:r>
    </w:p>
    <w:p w14:paraId="533EFAFC"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Users may subscribe to the </w:t>
      </w:r>
      <w:hyperlink r:id="rId11" w:tgtFrame="_blank" w:history="1">
        <w:r w:rsidRPr="00B44F8D">
          <w:rPr>
            <w:rFonts w:ascii="Helvetica" w:eastAsia="Times New Roman" w:hAnsi="Helvetica" w:cs="Helvetica"/>
            <w:b/>
            <w:bCs/>
            <w:color w:val="0053A2"/>
            <w:kern w:val="0"/>
            <w:sz w:val="27"/>
            <w:szCs w:val="27"/>
            <w14:ligatures w14:val="none"/>
          </w:rPr>
          <w:t>email notification service</w:t>
        </w:r>
      </w:hyperlink>
      <w:r w:rsidRPr="00B44F8D">
        <w:rPr>
          <w:rFonts w:ascii="Helvetica" w:eastAsia="Times New Roman" w:hAnsi="Helvetica" w:cs="Helvetica"/>
          <w:color w:val="1B1B1B"/>
          <w:kern w:val="0"/>
          <w:sz w:val="27"/>
          <w:szCs w:val="27"/>
          <w14:ligatures w14:val="none"/>
        </w:rPr>
        <w:t> for TFM updates. The email notifies users of a TFM update and provides a link to the updated TFM release.</w:t>
      </w:r>
    </w:p>
    <w:p w14:paraId="322F7BC0"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br/>
      </w:r>
      <w:r w:rsidRPr="00B44F8D">
        <w:rPr>
          <w:rFonts w:ascii="Helvetica" w:eastAsia="Times New Roman" w:hAnsi="Helvetica" w:cs="Helvetica"/>
          <w:b/>
          <w:bCs/>
          <w:color w:val="1B1B1B"/>
          <w:kern w:val="0"/>
          <w:sz w:val="27"/>
          <w:szCs w:val="27"/>
          <w14:ligatures w14:val="none"/>
        </w:rPr>
        <w:t>Contacts</w:t>
      </w:r>
    </w:p>
    <w:p w14:paraId="62AB454C"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i/>
          <w:iCs/>
          <w:color w:val="1B1B1B"/>
          <w:kern w:val="0"/>
          <w:sz w:val="27"/>
          <w:szCs w:val="27"/>
          <w14:ligatures w14:val="none"/>
        </w:rPr>
        <w:lastRenderedPageBreak/>
        <w:t>Direct inquiries concerning this chapter to:</w:t>
      </w:r>
      <w:r w:rsidRPr="00B44F8D">
        <w:rPr>
          <w:rFonts w:ascii="Helvetica" w:eastAsia="Times New Roman" w:hAnsi="Helvetica" w:cs="Helvetica"/>
          <w:color w:val="1B1B1B"/>
          <w:kern w:val="0"/>
          <w:sz w:val="27"/>
          <w:szCs w:val="27"/>
          <w14:ligatures w14:val="none"/>
        </w:rPr>
        <w:br/>
        <w:t>Email: </w:t>
      </w:r>
      <w:hyperlink r:id="rId12" w:tgtFrame="_blank" w:history="1">
        <w:r w:rsidRPr="00B44F8D">
          <w:rPr>
            <w:rFonts w:ascii="Helvetica" w:eastAsia="Times New Roman" w:hAnsi="Helvetica" w:cs="Helvetica"/>
            <w:b/>
            <w:bCs/>
            <w:color w:val="0053A2"/>
            <w:kern w:val="0"/>
            <w:sz w:val="27"/>
            <w:szCs w:val="27"/>
            <w:u w:val="single"/>
            <w14:ligatures w14:val="none"/>
          </w:rPr>
          <w:t>tfm@fiscal.treasury.gov</w:t>
        </w:r>
      </w:hyperlink>
    </w:p>
    <w:p w14:paraId="5F8E5890" w14:textId="77777777" w:rsidR="00EE1F58" w:rsidRDefault="00EE1F58" w:rsidP="00EE1F58"/>
    <w:p w14:paraId="72E871FD" w14:textId="77777777" w:rsidR="00EE1F58" w:rsidRPr="00B44F8D" w:rsidRDefault="00EE1F58" w:rsidP="00EE1F58">
      <w:pPr>
        <w:shd w:val="clear" w:color="auto" w:fill="FFFFFF"/>
        <w:spacing w:before="150" w:after="161" w:line="240" w:lineRule="auto"/>
        <w:outlineLvl w:val="0"/>
        <w:rPr>
          <w:rFonts w:ascii="Georgia" w:eastAsia="Times New Roman" w:hAnsi="Georgia" w:cs="Helvetica"/>
          <w:color w:val="323A45"/>
          <w:kern w:val="36"/>
          <w:sz w:val="48"/>
          <w:szCs w:val="48"/>
          <w14:ligatures w14:val="none"/>
        </w:rPr>
      </w:pPr>
      <w:r w:rsidRPr="00B44F8D">
        <w:rPr>
          <w:rFonts w:ascii="Georgia" w:eastAsia="Times New Roman" w:hAnsi="Georgia" w:cs="Helvetica"/>
          <w:color w:val="323A45"/>
          <w:kern w:val="36"/>
          <w:sz w:val="48"/>
          <w:szCs w:val="48"/>
          <w14:ligatures w14:val="none"/>
        </w:rPr>
        <w:t>Chapter 2000</w:t>
      </w:r>
    </w:p>
    <w:p w14:paraId="5A69E368" w14:textId="77777777" w:rsidR="00EE1F58" w:rsidRPr="00B44F8D" w:rsidRDefault="00EE1F58" w:rsidP="00EE1F58">
      <w:pPr>
        <w:shd w:val="clear" w:color="auto" w:fill="FFFFFF"/>
        <w:spacing w:before="100" w:beforeAutospacing="1" w:after="100" w:afterAutospacing="1" w:line="240" w:lineRule="auto"/>
        <w:outlineLvl w:val="1"/>
        <w:rPr>
          <w:rFonts w:ascii="Helvetica" w:eastAsia="Times New Roman" w:hAnsi="Helvetica" w:cs="Helvetica"/>
          <w:b/>
          <w:bCs/>
          <w:color w:val="212121"/>
          <w:kern w:val="0"/>
          <w:sz w:val="36"/>
          <w:szCs w:val="36"/>
          <w14:ligatures w14:val="none"/>
        </w:rPr>
      </w:pPr>
      <w:r w:rsidRPr="00B44F8D">
        <w:rPr>
          <w:rFonts w:ascii="Helvetica" w:eastAsia="Times New Roman" w:hAnsi="Helvetica" w:cs="Helvetica"/>
          <w:b/>
          <w:bCs/>
          <w:color w:val="212121"/>
          <w:kern w:val="0"/>
          <w:sz w:val="36"/>
          <w:szCs w:val="36"/>
          <w14:ligatures w14:val="none"/>
        </w:rPr>
        <w:t>Financial Operations Startup Procedures For New Federal Entities</w:t>
      </w:r>
    </w:p>
    <w:p w14:paraId="2B45E739"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br/>
        <w:t>This chapter outlines the necessary steps to begin finanacial reporting for a new entitiy.</w:t>
      </w:r>
    </w:p>
    <w:p w14:paraId="33C43266"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b/>
          <w:bCs/>
          <w:color w:val="1B1B1B"/>
          <w:kern w:val="0"/>
          <w:sz w:val="27"/>
          <w:szCs w:val="27"/>
          <w14:ligatures w14:val="none"/>
        </w:rPr>
        <w:t>Section 2010—Scope and Applicability</w:t>
      </w:r>
    </w:p>
    <w:p w14:paraId="08CE51D8"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This Treasury Financial Manual (TFM) chapter addresses startup procedures for new federal entities with regard to fiscal accounting and reporting, and certain financial operations. Within each section, as applicable, users may be directed to other relevant TFM chapters and sections.</w:t>
      </w:r>
    </w:p>
    <w:p w14:paraId="6E267653"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b/>
          <w:bCs/>
          <w:color w:val="1B1B1B"/>
          <w:kern w:val="0"/>
          <w:sz w:val="27"/>
          <w:szCs w:val="27"/>
          <w14:ligatures w14:val="none"/>
        </w:rPr>
        <w:t>Section 2015—Authority</w:t>
      </w:r>
    </w:p>
    <w:p w14:paraId="54964A75"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According to 31 United States Code (U.S.C.) 3513, the Secretary of the Treasury must prepare reports on the financial operations of the U.S. Government. This code also requires that each executive agency furnish information and report its financial condition and operations as required by the Secretary of the Treasury.</w:t>
      </w:r>
    </w:p>
    <w:p w14:paraId="24B35188"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More information on entity reporting requirements may be found by accessing the U.S. Standard General Ledger (</w:t>
      </w:r>
      <w:hyperlink r:id="rId13" w:tgtFrame="_blank" w:history="1">
        <w:r w:rsidRPr="00B44F8D">
          <w:rPr>
            <w:rFonts w:ascii="Helvetica" w:eastAsia="Times New Roman" w:hAnsi="Helvetica" w:cs="Helvetica"/>
            <w:b/>
            <w:bCs/>
            <w:color w:val="0053A2"/>
            <w:kern w:val="0"/>
            <w:sz w:val="27"/>
            <w:szCs w:val="27"/>
            <w:u w:val="single"/>
            <w14:ligatures w14:val="none"/>
          </w:rPr>
          <w:t>USSGL</w:t>
        </w:r>
      </w:hyperlink>
      <w:r w:rsidRPr="00B44F8D">
        <w:rPr>
          <w:rFonts w:ascii="Helvetica" w:eastAsia="Times New Roman" w:hAnsi="Helvetica" w:cs="Helvetica"/>
          <w:color w:val="1B1B1B"/>
          <w:kern w:val="0"/>
          <w:sz w:val="27"/>
          <w:szCs w:val="27"/>
          <w14:ligatures w14:val="none"/>
        </w:rPr>
        <w:t>) website.</w:t>
      </w:r>
    </w:p>
    <w:p w14:paraId="0E4B9EE2"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b/>
          <w:bCs/>
          <w:color w:val="1B1B1B"/>
          <w:kern w:val="0"/>
          <w:sz w:val="27"/>
          <w:szCs w:val="27"/>
          <w14:ligatures w14:val="none"/>
        </w:rPr>
        <w:t>Section 2020—Requesting Establishment of New Entity/Commission</w:t>
      </w:r>
    </w:p>
    <w:p w14:paraId="061AFABA"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Upon written request, Fiscal Service, in collaboration with OMB and the relevant administrative entity, creates the new entity in the Centralized Accounting and Reporting System pursuant to authorizing legislation. Requests should be submitted to Fiscal Service, Budget Reporting Branch, Budget and Appropriations Analysis Section (BAAS) at </w:t>
      </w:r>
      <w:hyperlink r:id="rId14" w:history="1">
        <w:r w:rsidRPr="00B44F8D">
          <w:rPr>
            <w:rFonts w:ascii="Helvetica" w:eastAsia="Times New Roman" w:hAnsi="Helvetica" w:cs="Helvetica"/>
            <w:color w:val="0053A2"/>
            <w:kern w:val="0"/>
            <w:sz w:val="27"/>
            <w:szCs w:val="27"/>
            <w:u w:val="single"/>
            <w14:ligatures w14:val="none"/>
          </w:rPr>
          <w:t>baasgroup@fiscal.treasury.gov</w:t>
        </w:r>
      </w:hyperlink>
      <w:r w:rsidRPr="00B44F8D">
        <w:rPr>
          <w:rFonts w:ascii="Helvetica" w:eastAsia="Times New Roman" w:hAnsi="Helvetica" w:cs="Helvetica"/>
          <w:color w:val="1B1B1B"/>
          <w:kern w:val="0"/>
          <w:sz w:val="27"/>
          <w:szCs w:val="27"/>
          <w14:ligatures w14:val="none"/>
        </w:rPr>
        <w:t>.</w:t>
      </w:r>
    </w:p>
    <w:p w14:paraId="54117501"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 xml:space="preserve">Entities should submit all account action requests to Fiscal Service as early in the month as possible to allow for timely establishment and coordination. </w:t>
      </w:r>
      <w:r w:rsidRPr="00B44F8D">
        <w:rPr>
          <w:rFonts w:ascii="Helvetica" w:eastAsia="Times New Roman" w:hAnsi="Helvetica" w:cs="Helvetica"/>
          <w:color w:val="1B1B1B"/>
          <w:kern w:val="0"/>
          <w:sz w:val="27"/>
          <w:szCs w:val="27"/>
          <w14:ligatures w14:val="none"/>
        </w:rPr>
        <w:lastRenderedPageBreak/>
        <w:t>Once the entity is established, accounts, ALC, and access will need to be requested for proper reporting. See Sections below.</w:t>
      </w:r>
    </w:p>
    <w:p w14:paraId="3CC2937C"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b/>
          <w:bCs/>
          <w:color w:val="1B1B1B"/>
          <w:kern w:val="0"/>
          <w:sz w:val="27"/>
          <w:szCs w:val="27"/>
          <w14:ligatures w14:val="none"/>
        </w:rPr>
        <w:t>Section 2025—Requesting Treasury Account Symbols and Titles</w:t>
      </w:r>
    </w:p>
    <w:p w14:paraId="0FA0DA03"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Fiscal Service, in collaboration with OMB and the relevant administrative entity, assigns, amends, changes, and discontinues account symbols and titles. Treasury Account Symbols (TAS) represent, by entity and bureau, individual appropriations, receipts, and other fund accounts. Fiscal Service posts appropriations or spending authorizations granted by the Congress to these account symbols. Entities will also use the account symbols to report to Treasury and OMB.</w:t>
      </w:r>
    </w:p>
    <w:p w14:paraId="28D85007"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Fiscal Service establishes or changes new Treasury Appropriation Fund Symbols according to </w:t>
      </w:r>
      <w:hyperlink r:id="rId15" w:tgtFrame="_blank" w:history="1">
        <w:r w:rsidRPr="00B44F8D">
          <w:rPr>
            <w:rFonts w:ascii="Helvetica" w:eastAsia="Times New Roman" w:hAnsi="Helvetica" w:cs="Helvetica"/>
            <w:b/>
            <w:bCs/>
            <w:color w:val="0053A2"/>
            <w:kern w:val="0"/>
            <w:sz w:val="27"/>
            <w:szCs w:val="27"/>
            <w14:ligatures w14:val="none"/>
          </w:rPr>
          <w:t>TFM Volume 1 Part 2 Chapter 1500</w:t>
        </w:r>
      </w:hyperlink>
      <w:r w:rsidRPr="00B44F8D">
        <w:rPr>
          <w:rFonts w:ascii="Helvetica" w:eastAsia="Times New Roman" w:hAnsi="Helvetica" w:cs="Helvetica"/>
          <w:color w:val="1B1B1B"/>
          <w:kern w:val="0"/>
          <w:sz w:val="27"/>
          <w:szCs w:val="27"/>
          <w14:ligatures w14:val="none"/>
        </w:rPr>
        <w:t> Section 1525.</w:t>
      </w:r>
    </w:p>
    <w:p w14:paraId="0D82D318"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These accounts are collected and published in the </w:t>
      </w:r>
      <w:hyperlink r:id="rId16" w:tgtFrame="_blank" w:history="1">
        <w:r w:rsidRPr="00B44F8D">
          <w:rPr>
            <w:rFonts w:ascii="Helvetica" w:eastAsia="Times New Roman" w:hAnsi="Helvetica" w:cs="Helvetica"/>
            <w:b/>
            <w:bCs/>
            <w:color w:val="0053A2"/>
            <w:kern w:val="0"/>
            <w:sz w:val="27"/>
            <w:szCs w:val="27"/>
            <w14:ligatures w14:val="none"/>
          </w:rPr>
          <w:t>Federal Account Symbols and Titles</w:t>
        </w:r>
      </w:hyperlink>
      <w:r w:rsidRPr="00B44F8D">
        <w:rPr>
          <w:rFonts w:ascii="Helvetica" w:eastAsia="Times New Roman" w:hAnsi="Helvetica" w:cs="Helvetica"/>
          <w:color w:val="1B1B1B"/>
          <w:kern w:val="0"/>
          <w:sz w:val="27"/>
          <w:szCs w:val="27"/>
          <w14:ligatures w14:val="none"/>
        </w:rPr>
        <w:t> (FAST) Book, which is updated periodically. It is a supplement to Volume 1 of the Treasury Financial Manual (TFM).</w:t>
      </w:r>
    </w:p>
    <w:p w14:paraId="6EE8FC2F"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b/>
          <w:bCs/>
          <w:color w:val="1B1B1B"/>
          <w:kern w:val="0"/>
          <w:sz w:val="27"/>
          <w:szCs w:val="27"/>
          <w14:ligatures w14:val="none"/>
        </w:rPr>
        <w:t>Section 2030—Requesting an Agency Location Code (ALC)</w:t>
      </w:r>
    </w:p>
    <w:p w14:paraId="7B1F8750"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A four- or eight-digit Agency Location Code (ALC) which uniquely identifies each entity that reports payments and collections is required for an entity to obtain a Treasury Account Symbol. An ALC is like a bank account number and must appear on all documentation sent to Fiscal Service to ensure proper reporting.</w:t>
      </w:r>
    </w:p>
    <w:p w14:paraId="03970C2A"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Entities that do their own disbursing [and submit an SF 1218: Statement of Accountability (Foreign Service Account) or SF 1219: Statement of Accountability] are assigned a four-digit ALC. See </w:t>
      </w:r>
      <w:hyperlink r:id="rId17" w:tgtFrame="_blank" w:history="1">
        <w:r w:rsidRPr="00B44F8D">
          <w:rPr>
            <w:rFonts w:ascii="Helvetica" w:eastAsia="Times New Roman" w:hAnsi="Helvetica" w:cs="Helvetica"/>
            <w:b/>
            <w:bCs/>
            <w:color w:val="0053A2"/>
            <w:kern w:val="0"/>
            <w:sz w:val="27"/>
            <w:szCs w:val="27"/>
            <w14:ligatures w14:val="none"/>
          </w:rPr>
          <w:t>TFM Volume I, Part 4, Chapter 6000</w:t>
        </w:r>
      </w:hyperlink>
      <w:r w:rsidRPr="00B44F8D">
        <w:rPr>
          <w:rFonts w:ascii="Helvetica" w:eastAsia="Times New Roman" w:hAnsi="Helvetica" w:cs="Helvetica"/>
          <w:color w:val="1B1B1B"/>
          <w:kern w:val="0"/>
          <w:sz w:val="27"/>
          <w:szCs w:val="27"/>
          <w14:ligatures w14:val="none"/>
        </w:rPr>
        <w:t>, for detailed instructions.</w:t>
      </w:r>
    </w:p>
    <w:p w14:paraId="54BA63B9"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Entities not performing their own disbursing must submit a written request, via electronic mail, to the Central Accounting and Reporting Division (CARD); please see Contacts. Upon approval, CARD assigns an eight-digit ALC and notifies the entity in writing of the ALC assignment. The assignment process takes approximately 30 days.</w:t>
      </w:r>
    </w:p>
    <w:p w14:paraId="0D90A074"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See TFM Volume I, Part 4A,</w:t>
      </w:r>
      <w:r w:rsidRPr="00B44F8D">
        <w:rPr>
          <w:rFonts w:ascii="Helvetica" w:eastAsia="Times New Roman" w:hAnsi="Helvetica" w:cs="Helvetica"/>
          <w:b/>
          <w:bCs/>
          <w:color w:val="1B1B1B"/>
          <w:kern w:val="0"/>
          <w:sz w:val="27"/>
          <w:szCs w:val="27"/>
          <w14:ligatures w14:val="none"/>
        </w:rPr>
        <w:t> </w:t>
      </w:r>
      <w:r w:rsidRPr="00B44F8D">
        <w:rPr>
          <w:rFonts w:ascii="Helvetica" w:eastAsia="Times New Roman" w:hAnsi="Helvetica" w:cs="Helvetica"/>
          <w:color w:val="1B1B1B"/>
          <w:kern w:val="0"/>
          <w:sz w:val="27"/>
          <w:szCs w:val="27"/>
          <w14:ligatures w14:val="none"/>
        </w:rPr>
        <w:t>for more information on payment-related activities.</w:t>
      </w:r>
    </w:p>
    <w:p w14:paraId="0068395E"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b/>
          <w:bCs/>
          <w:color w:val="1B1B1B"/>
          <w:kern w:val="0"/>
          <w:sz w:val="27"/>
          <w:szCs w:val="27"/>
          <w14:ligatures w14:val="none"/>
        </w:rPr>
        <w:t>Section 2035—Arranging for Access to Central Accounting Reporting System (CARS)</w:t>
      </w:r>
    </w:p>
    <w:p w14:paraId="396D799B"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lastRenderedPageBreak/>
        <w:t>Fiscal Service has automated many of its accounting and reporting tasks via the Central Accounting Reporting System (CARS). The following applications are available through CARS:</w:t>
      </w:r>
    </w:p>
    <w:p w14:paraId="37DEFA77" w14:textId="77777777" w:rsidR="00EE1F58" w:rsidRPr="00B44F8D" w:rsidRDefault="00EE1F58" w:rsidP="00EE1F58">
      <w:pPr>
        <w:numPr>
          <w:ilvl w:val="0"/>
          <w:numId w:val="17"/>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Nonexpenditure Transfer (NET) Application for NET transactions,</w:t>
      </w:r>
    </w:p>
    <w:p w14:paraId="003B7037" w14:textId="77777777" w:rsidR="00EE1F58" w:rsidRPr="00B44F8D" w:rsidRDefault="00EE1F58" w:rsidP="00EE1F58">
      <w:pPr>
        <w:numPr>
          <w:ilvl w:val="0"/>
          <w:numId w:val="17"/>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Appropriation Warrant Application,</w:t>
      </w:r>
    </w:p>
    <w:p w14:paraId="034C9E50" w14:textId="77777777" w:rsidR="00EE1F58" w:rsidRPr="00B44F8D" w:rsidRDefault="00EE1F58" w:rsidP="00EE1F58">
      <w:pPr>
        <w:numPr>
          <w:ilvl w:val="0"/>
          <w:numId w:val="17"/>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Account Statement Application for undisbursed Fund Balance With Treasury (FBWT) data,</w:t>
      </w:r>
    </w:p>
    <w:p w14:paraId="2D621C9C" w14:textId="77777777" w:rsidR="00EE1F58" w:rsidRPr="00B44F8D" w:rsidRDefault="00EE1F58" w:rsidP="00EE1F58">
      <w:pPr>
        <w:numPr>
          <w:ilvl w:val="0"/>
          <w:numId w:val="17"/>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Classification Transactions and Accountability (CTA), and</w:t>
      </w:r>
    </w:p>
    <w:p w14:paraId="27F061B5" w14:textId="77777777" w:rsidR="00EE1F58" w:rsidRPr="00B44F8D" w:rsidRDefault="00EE1F58" w:rsidP="00EE1F58">
      <w:pPr>
        <w:numPr>
          <w:ilvl w:val="0"/>
          <w:numId w:val="17"/>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Borrowings and NET Applications for borrowings.</w:t>
      </w:r>
    </w:p>
    <w:p w14:paraId="4BE11690"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Entities should refer to the </w:t>
      </w:r>
      <w:hyperlink r:id="rId18" w:tgtFrame="_blank" w:history="1">
        <w:r w:rsidRPr="00B44F8D">
          <w:rPr>
            <w:rFonts w:ascii="Helvetica" w:eastAsia="Times New Roman" w:hAnsi="Helvetica" w:cs="Helvetica"/>
            <w:b/>
            <w:bCs/>
            <w:color w:val="0053A2"/>
            <w:kern w:val="0"/>
            <w:sz w:val="27"/>
            <w:szCs w:val="27"/>
            <w:u w:val="single"/>
            <w14:ligatures w14:val="none"/>
          </w:rPr>
          <w:t>CARS</w:t>
        </w:r>
      </w:hyperlink>
      <w:r w:rsidRPr="00B44F8D">
        <w:rPr>
          <w:rFonts w:ascii="Helvetica" w:eastAsia="Times New Roman" w:hAnsi="Helvetica" w:cs="Helvetica"/>
          <w:color w:val="1B1B1B"/>
          <w:kern w:val="0"/>
          <w:sz w:val="27"/>
          <w:szCs w:val="27"/>
          <w14:ligatures w14:val="none"/>
        </w:rPr>
        <w:t> website for information about accessing CARS.</w:t>
      </w:r>
    </w:p>
    <w:p w14:paraId="152B5E2E"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b/>
          <w:bCs/>
          <w:color w:val="1B1B1B"/>
          <w:kern w:val="0"/>
          <w:sz w:val="27"/>
          <w:szCs w:val="27"/>
          <w14:ligatures w14:val="none"/>
        </w:rPr>
        <w:t>Section 2040—Arranging for Access to Governmentwide Treasury Account Symbol Adjusted Trial Balance System (GTAS)</w:t>
      </w:r>
    </w:p>
    <w:p w14:paraId="3BC8CDFF"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Fiscal Service has automated many of its accounting and reporting tasks via the GTAS application. Entities can access several of the Fiscal Service required reports as well as information through GTAS. It is imperative that entities establish GTAS access as quickly as possible, because once a TAFS is established reporting is required the following month.</w:t>
      </w:r>
    </w:p>
    <w:p w14:paraId="21938DD3"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For additional information on accessing GTAS, the systems requirements, and the reporting requirements, see </w:t>
      </w:r>
      <w:hyperlink r:id="rId19" w:history="1">
        <w:r w:rsidRPr="00B44F8D">
          <w:rPr>
            <w:rFonts w:ascii="Helvetica" w:eastAsia="Times New Roman" w:hAnsi="Helvetica" w:cs="Helvetica"/>
            <w:b/>
            <w:bCs/>
            <w:color w:val="0053A2"/>
            <w:kern w:val="0"/>
            <w:sz w:val="27"/>
            <w:szCs w:val="27"/>
            <w14:ligatures w14:val="none"/>
          </w:rPr>
          <w:t>Year-end Closing Bulletin.</w:t>
        </w:r>
      </w:hyperlink>
    </w:p>
    <w:p w14:paraId="34B4977E"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b/>
          <w:bCs/>
          <w:color w:val="1B1B1B"/>
          <w:kern w:val="0"/>
          <w:sz w:val="27"/>
          <w:szCs w:val="27"/>
          <w14:ligatures w14:val="none"/>
        </w:rPr>
        <w:t>Section 2045—Making Deposits</w:t>
      </w:r>
    </w:p>
    <w:p w14:paraId="0F248D53"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Federal entities receiving public money from any source are statutorily required to deposit these funds into the U.S. Treasury, unless otherwise specifically authorized by law.</w:t>
      </w:r>
    </w:p>
    <w:p w14:paraId="084E66BF"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Imprest funds are an exception to the general rule. See 31 U.S.C. 3302. Before an entity considers establishing an imprest fund, the entity should first discuss that option with Fiscal Service to determine if an alternative approach might be more suitable. Entities should send guidance requests to Fiscal Service's Payment Management Policy and Oversight Division. Guidance will be provided on a case-by-case basis.</w:t>
      </w:r>
    </w:p>
    <w:p w14:paraId="42C86CB4"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See </w:t>
      </w:r>
      <w:hyperlink r:id="rId20" w:tgtFrame="_blank" w:history="1">
        <w:r w:rsidRPr="00B44F8D">
          <w:rPr>
            <w:rFonts w:ascii="Helvetica" w:eastAsia="Times New Roman" w:hAnsi="Helvetica" w:cs="Helvetica"/>
            <w:b/>
            <w:bCs/>
            <w:color w:val="0053A2"/>
            <w:kern w:val="0"/>
            <w:sz w:val="27"/>
            <w:szCs w:val="27"/>
            <w14:ligatures w14:val="none"/>
          </w:rPr>
          <w:t>TFM Volume I, Part 5, Chapter 4100</w:t>
        </w:r>
      </w:hyperlink>
      <w:r w:rsidRPr="00B44F8D">
        <w:rPr>
          <w:rFonts w:ascii="Helvetica" w:eastAsia="Times New Roman" w:hAnsi="Helvetica" w:cs="Helvetica"/>
          <w:color w:val="1B1B1B"/>
          <w:kern w:val="0"/>
          <w:sz w:val="27"/>
          <w:szCs w:val="27"/>
          <w14:ligatures w14:val="none"/>
        </w:rPr>
        <w:t>, for more information on using depositories to hold public money.</w:t>
      </w:r>
    </w:p>
    <w:p w14:paraId="1DFEFB87"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lastRenderedPageBreak/>
        <w:t>See </w:t>
      </w:r>
      <w:hyperlink r:id="rId21" w:tgtFrame="_blank" w:history="1">
        <w:r w:rsidRPr="00B44F8D">
          <w:rPr>
            <w:rFonts w:ascii="Helvetica" w:eastAsia="Times New Roman" w:hAnsi="Helvetica" w:cs="Helvetica"/>
            <w:b/>
            <w:bCs/>
            <w:color w:val="0053A2"/>
            <w:kern w:val="0"/>
            <w:sz w:val="27"/>
            <w:szCs w:val="27"/>
            <w14:ligatures w14:val="none"/>
          </w:rPr>
          <w:t>TFM Volume I, Part 4A, Chapter 3000,</w:t>
        </w:r>
      </w:hyperlink>
      <w:r w:rsidRPr="00B44F8D">
        <w:rPr>
          <w:rFonts w:ascii="Helvetica" w:eastAsia="Times New Roman" w:hAnsi="Helvetica" w:cs="Helvetica"/>
          <w:color w:val="1B1B1B"/>
          <w:kern w:val="0"/>
          <w:sz w:val="27"/>
          <w:szCs w:val="27"/>
          <w14:ligatures w14:val="none"/>
        </w:rPr>
        <w:t> for more information on holding funds outside of Treasury.</w:t>
      </w:r>
    </w:p>
    <w:p w14:paraId="5A041E1E"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b/>
          <w:bCs/>
          <w:color w:val="1B1B1B"/>
          <w:kern w:val="0"/>
          <w:sz w:val="27"/>
          <w:szCs w:val="27"/>
          <w14:ligatures w14:val="none"/>
        </w:rPr>
        <w:t>Section 2050—Additional Information</w:t>
      </w:r>
    </w:p>
    <w:p w14:paraId="6B0447F4"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Volume I, Part 6, provides important procedural guidance concerning specific government financial operations. Entities should review Part 6 for entity-specific requirements. In particular, the following chapters may apply to most federal entities:</w:t>
      </w:r>
    </w:p>
    <w:p w14:paraId="1E493A6D" w14:textId="77777777" w:rsidR="00EE1F58" w:rsidRPr="00B44F8D" w:rsidRDefault="00EE1F58" w:rsidP="00EE1F58">
      <w:pPr>
        <w:numPr>
          <w:ilvl w:val="0"/>
          <w:numId w:val="18"/>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hyperlink r:id="rId22" w:tgtFrame="_blank" w:history="1">
        <w:r w:rsidRPr="00B44F8D">
          <w:rPr>
            <w:rFonts w:ascii="Helvetica" w:eastAsia="Times New Roman" w:hAnsi="Helvetica" w:cs="Helvetica"/>
            <w:b/>
            <w:bCs/>
            <w:color w:val="0053A2"/>
            <w:kern w:val="0"/>
            <w:sz w:val="27"/>
            <w:szCs w:val="27"/>
            <w14:ligatures w14:val="none"/>
          </w:rPr>
          <w:t>TFM Volume I, Part 6, Chapter 8500</w:t>
        </w:r>
      </w:hyperlink>
      <w:r w:rsidRPr="00B44F8D">
        <w:rPr>
          <w:rFonts w:ascii="Helvetica" w:eastAsia="Times New Roman" w:hAnsi="Helvetica" w:cs="Helvetica"/>
          <w:color w:val="1B1B1B"/>
          <w:kern w:val="0"/>
          <w:sz w:val="27"/>
          <w:szCs w:val="27"/>
          <w14:ligatures w14:val="none"/>
        </w:rPr>
        <w:t>, Cash Forecasting Requirements, or</w:t>
      </w:r>
    </w:p>
    <w:p w14:paraId="7A5338E4" w14:textId="77777777" w:rsidR="00EE1F58" w:rsidRPr="00B44F8D" w:rsidRDefault="00EE1F58" w:rsidP="00EE1F58">
      <w:pPr>
        <w:numPr>
          <w:ilvl w:val="0"/>
          <w:numId w:val="18"/>
        </w:numPr>
        <w:shd w:val="clear" w:color="auto" w:fill="FFFFFF"/>
        <w:spacing w:before="100" w:beforeAutospacing="1" w:after="100" w:afterAutospacing="1" w:line="240" w:lineRule="auto"/>
        <w:rPr>
          <w:rFonts w:ascii="Helvetica" w:eastAsia="Times New Roman" w:hAnsi="Helvetica" w:cs="Helvetica"/>
          <w:color w:val="1B1B1B"/>
          <w:kern w:val="0"/>
          <w:sz w:val="27"/>
          <w:szCs w:val="27"/>
          <w14:ligatures w14:val="none"/>
        </w:rPr>
      </w:pPr>
      <w:hyperlink r:id="rId23" w:tgtFrame="_blank" w:history="1">
        <w:r w:rsidRPr="00B44F8D">
          <w:rPr>
            <w:rFonts w:ascii="Helvetica" w:eastAsia="Times New Roman" w:hAnsi="Helvetica" w:cs="Helvetica"/>
            <w:b/>
            <w:bCs/>
            <w:color w:val="0053A2"/>
            <w:kern w:val="0"/>
            <w:sz w:val="27"/>
            <w:szCs w:val="27"/>
            <w:u w:val="single"/>
            <w14:ligatures w14:val="none"/>
          </w:rPr>
          <w:t>TFM Volume I, Part 5, Chapter 9000</w:t>
        </w:r>
      </w:hyperlink>
      <w:r w:rsidRPr="00B44F8D">
        <w:rPr>
          <w:rFonts w:ascii="Helvetica" w:eastAsia="Times New Roman" w:hAnsi="Helvetica" w:cs="Helvetica"/>
          <w:color w:val="1B1B1B"/>
          <w:kern w:val="0"/>
          <w:sz w:val="27"/>
          <w:szCs w:val="27"/>
          <w14:ligatures w14:val="none"/>
        </w:rPr>
        <w:t>, Securing Government Deposits in Federal Entity Accounts.</w:t>
      </w:r>
    </w:p>
    <w:p w14:paraId="65BA861A"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b/>
          <w:bCs/>
          <w:color w:val="1B1B1B"/>
          <w:kern w:val="0"/>
          <w:sz w:val="27"/>
          <w:szCs w:val="27"/>
          <w14:ligatures w14:val="none"/>
        </w:rPr>
        <w:t>Contacts</w:t>
      </w:r>
    </w:p>
    <w:p w14:paraId="3FB77647"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Direct inquiries concerning this chapter, the establishment of Treasury Account Symbols, and the FAST Book to:</w:t>
      </w:r>
    </w:p>
    <w:p w14:paraId="7C414BAB"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Budget Reporting Branch</w:t>
      </w:r>
      <w:r w:rsidRPr="00B44F8D">
        <w:rPr>
          <w:rFonts w:ascii="Helvetica" w:eastAsia="Times New Roman" w:hAnsi="Helvetica" w:cs="Helvetica"/>
          <w:color w:val="1B1B1B"/>
          <w:kern w:val="0"/>
          <w:sz w:val="27"/>
          <w:szCs w:val="27"/>
          <w14:ligatures w14:val="none"/>
        </w:rPr>
        <w:br/>
        <w:t>Fiscal Accounting</w:t>
      </w:r>
      <w:r w:rsidRPr="00B44F8D">
        <w:rPr>
          <w:rFonts w:ascii="Helvetica" w:eastAsia="Times New Roman" w:hAnsi="Helvetica" w:cs="Helvetica"/>
          <w:color w:val="1B1B1B"/>
          <w:kern w:val="0"/>
          <w:sz w:val="27"/>
          <w:szCs w:val="27"/>
          <w14:ligatures w14:val="none"/>
        </w:rPr>
        <w:br/>
        <w:t>Bureau of the Fiscal Service</w:t>
      </w:r>
      <w:r w:rsidRPr="00B44F8D">
        <w:rPr>
          <w:rFonts w:ascii="Helvetica" w:eastAsia="Times New Roman" w:hAnsi="Helvetica" w:cs="Helvetica"/>
          <w:color w:val="1B1B1B"/>
          <w:kern w:val="0"/>
          <w:sz w:val="27"/>
          <w:szCs w:val="27"/>
          <w14:ligatures w14:val="none"/>
        </w:rPr>
        <w:br/>
        <w:t>PO Box 1328</w:t>
      </w:r>
      <w:r w:rsidRPr="00B44F8D">
        <w:rPr>
          <w:rFonts w:ascii="Helvetica" w:eastAsia="Times New Roman" w:hAnsi="Helvetica" w:cs="Helvetica"/>
          <w:color w:val="1B1B1B"/>
          <w:kern w:val="0"/>
          <w:sz w:val="27"/>
          <w:szCs w:val="27"/>
          <w14:ligatures w14:val="none"/>
        </w:rPr>
        <w:br/>
        <w:t>Parkersburg, WV 26106</w:t>
      </w:r>
      <w:r w:rsidRPr="00B44F8D">
        <w:rPr>
          <w:rFonts w:ascii="Helvetica" w:eastAsia="Times New Roman" w:hAnsi="Helvetica" w:cs="Helvetica"/>
          <w:color w:val="1B1B1B"/>
          <w:kern w:val="0"/>
          <w:sz w:val="27"/>
          <w:szCs w:val="27"/>
          <w14:ligatures w14:val="none"/>
        </w:rPr>
        <w:br/>
        <w:t>Email: </w:t>
      </w:r>
      <w:hyperlink r:id="rId24" w:tgtFrame="_blank" w:history="1">
        <w:r w:rsidRPr="00B44F8D">
          <w:rPr>
            <w:rFonts w:ascii="Helvetica" w:eastAsia="Times New Roman" w:hAnsi="Helvetica" w:cs="Helvetica"/>
            <w:b/>
            <w:bCs/>
            <w:color w:val="0053A2"/>
            <w:kern w:val="0"/>
            <w:sz w:val="27"/>
            <w:szCs w:val="27"/>
            <w:u w:val="single"/>
            <w14:ligatures w14:val="none"/>
          </w:rPr>
          <w:t>baasgroup@fiscal.treasury.gov</w:t>
        </w:r>
      </w:hyperlink>
    </w:p>
    <w:p w14:paraId="7000E311"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Direct inquiries concerning the Classification Transactions and Accountability (CTA), SF 1219, SF 1220, and eight-digit ALCs to:</w:t>
      </w:r>
    </w:p>
    <w:p w14:paraId="6D13FE6E"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Cash Accounting Branch</w:t>
      </w:r>
      <w:r w:rsidRPr="00B44F8D">
        <w:rPr>
          <w:rFonts w:ascii="Helvetica" w:eastAsia="Times New Roman" w:hAnsi="Helvetica" w:cs="Helvetica"/>
          <w:color w:val="1B1B1B"/>
          <w:kern w:val="0"/>
          <w:sz w:val="27"/>
          <w:szCs w:val="27"/>
          <w14:ligatures w14:val="none"/>
        </w:rPr>
        <w:br/>
        <w:t>Fiscal Accounting</w:t>
      </w:r>
      <w:r w:rsidRPr="00B44F8D">
        <w:rPr>
          <w:rFonts w:ascii="Helvetica" w:eastAsia="Times New Roman" w:hAnsi="Helvetica" w:cs="Helvetica"/>
          <w:color w:val="1B1B1B"/>
          <w:kern w:val="0"/>
          <w:sz w:val="27"/>
          <w:szCs w:val="27"/>
          <w14:ligatures w14:val="none"/>
        </w:rPr>
        <w:br/>
        <w:t>Bureau of the Fiscal Service</w:t>
      </w:r>
      <w:r w:rsidRPr="00B44F8D">
        <w:rPr>
          <w:rFonts w:ascii="Helvetica" w:eastAsia="Times New Roman" w:hAnsi="Helvetica" w:cs="Helvetica"/>
          <w:color w:val="1B1B1B"/>
          <w:kern w:val="0"/>
          <w:sz w:val="27"/>
          <w:szCs w:val="27"/>
          <w14:ligatures w14:val="none"/>
        </w:rPr>
        <w:br/>
        <w:t>PO Box 1328</w:t>
      </w:r>
      <w:r w:rsidRPr="00B44F8D">
        <w:rPr>
          <w:rFonts w:ascii="Helvetica" w:eastAsia="Times New Roman" w:hAnsi="Helvetica" w:cs="Helvetica"/>
          <w:color w:val="1B1B1B"/>
          <w:kern w:val="0"/>
          <w:sz w:val="27"/>
          <w:szCs w:val="27"/>
          <w14:ligatures w14:val="none"/>
        </w:rPr>
        <w:br/>
        <w:t>Parkersburg, WV 26106</w:t>
      </w:r>
      <w:r w:rsidRPr="00B44F8D">
        <w:rPr>
          <w:rFonts w:ascii="Helvetica" w:eastAsia="Times New Roman" w:hAnsi="Helvetica" w:cs="Helvetica"/>
          <w:color w:val="1B1B1B"/>
          <w:kern w:val="0"/>
          <w:sz w:val="27"/>
          <w:szCs w:val="27"/>
          <w14:ligatures w14:val="none"/>
        </w:rPr>
        <w:br/>
        <w:t>Email: </w:t>
      </w:r>
      <w:hyperlink r:id="rId25" w:tgtFrame="_blank" w:history="1">
        <w:r w:rsidRPr="00B44F8D">
          <w:rPr>
            <w:rFonts w:ascii="Helvetica" w:eastAsia="Times New Roman" w:hAnsi="Helvetica" w:cs="Helvetica"/>
            <w:b/>
            <w:bCs/>
            <w:color w:val="0053A2"/>
            <w:kern w:val="0"/>
            <w:sz w:val="27"/>
            <w:szCs w:val="27"/>
            <w:u w:val="single"/>
            <w14:ligatures w14:val="none"/>
          </w:rPr>
          <w:t>cab.card-fao@fiscal.treasury.gov</w:t>
        </w:r>
      </w:hyperlink>
    </w:p>
    <w:p w14:paraId="3314BA86"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Direct inquiries concerning GTAS to:</w:t>
      </w:r>
    </w:p>
    <w:p w14:paraId="3D446432"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General Ledger and Advisory Branch</w:t>
      </w:r>
      <w:r w:rsidRPr="00B44F8D">
        <w:rPr>
          <w:rFonts w:ascii="Helvetica" w:eastAsia="Times New Roman" w:hAnsi="Helvetica" w:cs="Helvetica"/>
          <w:color w:val="1B1B1B"/>
          <w:kern w:val="0"/>
          <w:sz w:val="27"/>
          <w:szCs w:val="27"/>
          <w14:ligatures w14:val="none"/>
        </w:rPr>
        <w:br/>
        <w:t>Financial Reports and Advisory Division</w:t>
      </w:r>
      <w:r w:rsidRPr="00B44F8D">
        <w:rPr>
          <w:rFonts w:ascii="Helvetica" w:eastAsia="Times New Roman" w:hAnsi="Helvetica" w:cs="Helvetica"/>
          <w:color w:val="1B1B1B"/>
          <w:kern w:val="0"/>
          <w:sz w:val="27"/>
          <w:szCs w:val="27"/>
          <w14:ligatures w14:val="none"/>
        </w:rPr>
        <w:br/>
        <w:t>Fiscal Accounting</w:t>
      </w:r>
      <w:r w:rsidRPr="00B44F8D">
        <w:rPr>
          <w:rFonts w:ascii="Helvetica" w:eastAsia="Times New Roman" w:hAnsi="Helvetica" w:cs="Helvetica"/>
          <w:color w:val="1B1B1B"/>
          <w:kern w:val="0"/>
          <w:sz w:val="27"/>
          <w:szCs w:val="27"/>
          <w14:ligatures w14:val="none"/>
        </w:rPr>
        <w:br/>
        <w:t>Bureau of the Fiscal Service</w:t>
      </w:r>
      <w:r w:rsidRPr="00B44F8D">
        <w:rPr>
          <w:rFonts w:ascii="Helvetica" w:eastAsia="Times New Roman" w:hAnsi="Helvetica" w:cs="Helvetica"/>
          <w:color w:val="1B1B1B"/>
          <w:kern w:val="0"/>
          <w:sz w:val="27"/>
          <w:szCs w:val="27"/>
          <w14:ligatures w14:val="none"/>
        </w:rPr>
        <w:br/>
      </w:r>
      <w:r w:rsidRPr="00B44F8D">
        <w:rPr>
          <w:rFonts w:ascii="Helvetica" w:eastAsia="Times New Roman" w:hAnsi="Helvetica" w:cs="Helvetica"/>
          <w:color w:val="1B1B1B"/>
          <w:kern w:val="0"/>
          <w:sz w:val="27"/>
          <w:szCs w:val="27"/>
          <w14:ligatures w14:val="none"/>
        </w:rPr>
        <w:lastRenderedPageBreak/>
        <w:t>PO Box 1328</w:t>
      </w:r>
      <w:r w:rsidRPr="00B44F8D">
        <w:rPr>
          <w:rFonts w:ascii="Helvetica" w:eastAsia="Times New Roman" w:hAnsi="Helvetica" w:cs="Helvetica"/>
          <w:color w:val="1B1B1B"/>
          <w:kern w:val="0"/>
          <w:sz w:val="27"/>
          <w:szCs w:val="27"/>
          <w14:ligatures w14:val="none"/>
        </w:rPr>
        <w:br/>
        <w:t>Parkersburg, WV 26106</w:t>
      </w:r>
      <w:r w:rsidRPr="00B44F8D">
        <w:rPr>
          <w:rFonts w:ascii="Helvetica" w:eastAsia="Times New Roman" w:hAnsi="Helvetica" w:cs="Helvetica"/>
          <w:color w:val="1B1B1B"/>
          <w:kern w:val="0"/>
          <w:sz w:val="27"/>
          <w:szCs w:val="27"/>
          <w14:ligatures w14:val="none"/>
        </w:rPr>
        <w:br/>
        <w:t>Email: </w:t>
      </w:r>
      <w:hyperlink r:id="rId26" w:tgtFrame="_blank" w:history="1">
        <w:r w:rsidRPr="00B44F8D">
          <w:rPr>
            <w:rFonts w:ascii="Helvetica" w:eastAsia="Times New Roman" w:hAnsi="Helvetica" w:cs="Helvetica"/>
            <w:b/>
            <w:bCs/>
            <w:color w:val="0053A2"/>
            <w:kern w:val="0"/>
            <w:sz w:val="27"/>
            <w:szCs w:val="27"/>
            <w:u w:val="single"/>
            <w14:ligatures w14:val="none"/>
          </w:rPr>
          <w:t>gtas.team@fiscal.treasury.gov</w:t>
        </w:r>
      </w:hyperlink>
    </w:p>
    <w:p w14:paraId="03C4B0E1"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Direct inquiries concerning four-digit ALCs to:</w:t>
      </w:r>
    </w:p>
    <w:p w14:paraId="2BC24BA1"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Philadelphia Financial Center</w:t>
      </w:r>
      <w:r w:rsidRPr="00B44F8D">
        <w:rPr>
          <w:rFonts w:ascii="Helvetica" w:eastAsia="Times New Roman" w:hAnsi="Helvetica" w:cs="Helvetica"/>
          <w:color w:val="1B1B1B"/>
          <w:kern w:val="0"/>
          <w:sz w:val="27"/>
          <w:szCs w:val="27"/>
          <w14:ligatures w14:val="none"/>
        </w:rPr>
        <w:br/>
        <w:t>Bureau of the Fiscal Service</w:t>
      </w:r>
      <w:r w:rsidRPr="00B44F8D">
        <w:rPr>
          <w:rFonts w:ascii="Helvetica" w:eastAsia="Times New Roman" w:hAnsi="Helvetica" w:cs="Helvetica"/>
          <w:color w:val="1B1B1B"/>
          <w:kern w:val="0"/>
          <w:sz w:val="27"/>
          <w:szCs w:val="27"/>
          <w14:ligatures w14:val="none"/>
        </w:rPr>
        <w:br/>
        <w:t>13000 Townsend Road</w:t>
      </w:r>
      <w:r w:rsidRPr="00B44F8D">
        <w:rPr>
          <w:rFonts w:ascii="Helvetica" w:eastAsia="Times New Roman" w:hAnsi="Helvetica" w:cs="Helvetica"/>
          <w:color w:val="1B1B1B"/>
          <w:kern w:val="0"/>
          <w:sz w:val="27"/>
          <w:szCs w:val="27"/>
          <w14:ligatures w14:val="none"/>
        </w:rPr>
        <w:br/>
        <w:t>Philadelphia, PA 19154</w:t>
      </w:r>
      <w:r w:rsidRPr="00B44F8D">
        <w:rPr>
          <w:rFonts w:ascii="Helvetica" w:eastAsia="Times New Roman" w:hAnsi="Helvetica" w:cs="Helvetica"/>
          <w:color w:val="1B1B1B"/>
          <w:kern w:val="0"/>
          <w:sz w:val="27"/>
          <w:szCs w:val="27"/>
          <w14:ligatures w14:val="none"/>
        </w:rPr>
        <w:br/>
        <w:t>Email: </w:t>
      </w:r>
      <w:hyperlink r:id="rId27" w:tgtFrame="_blank" w:history="1">
        <w:r w:rsidRPr="00B44F8D">
          <w:rPr>
            <w:rFonts w:ascii="Helvetica" w:eastAsia="Times New Roman" w:hAnsi="Helvetica" w:cs="Helvetica"/>
            <w:b/>
            <w:bCs/>
            <w:color w:val="0053A2"/>
            <w:kern w:val="0"/>
            <w:sz w:val="27"/>
            <w:szCs w:val="27"/>
            <w14:ligatures w14:val="none"/>
          </w:rPr>
          <w:t>pfc-osb-accounting@fiscal.treasury.gov</w:t>
        </w:r>
      </w:hyperlink>
    </w:p>
    <w:p w14:paraId="57DC398D"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Direct inquiries concerning Imprest Fund and non-Fiscal Service or State Department disbursing, contact:</w:t>
      </w:r>
    </w:p>
    <w:p w14:paraId="3698BCCD"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Bureau of the Fiscal Service</w:t>
      </w:r>
      <w:r w:rsidRPr="00B44F8D">
        <w:rPr>
          <w:rFonts w:ascii="Helvetica" w:eastAsia="Times New Roman" w:hAnsi="Helvetica" w:cs="Helvetica"/>
          <w:color w:val="1B1B1B"/>
          <w:kern w:val="0"/>
          <w:sz w:val="27"/>
          <w:szCs w:val="27"/>
          <w14:ligatures w14:val="none"/>
        </w:rPr>
        <w:br/>
        <w:t>Payment &amp; Management</w:t>
      </w:r>
      <w:r w:rsidRPr="00B44F8D">
        <w:rPr>
          <w:rFonts w:ascii="Helvetica" w:eastAsia="Times New Roman" w:hAnsi="Helvetica" w:cs="Helvetica"/>
          <w:color w:val="1B1B1B"/>
          <w:kern w:val="0"/>
          <w:sz w:val="27"/>
          <w:szCs w:val="27"/>
          <w14:ligatures w14:val="none"/>
        </w:rPr>
        <w:br/>
        <w:t>Chief Disbursing Office</w:t>
      </w:r>
      <w:r w:rsidRPr="00B44F8D">
        <w:rPr>
          <w:rFonts w:ascii="Helvetica" w:eastAsia="Times New Roman" w:hAnsi="Helvetica" w:cs="Helvetica"/>
          <w:color w:val="1B1B1B"/>
          <w:kern w:val="0"/>
          <w:sz w:val="27"/>
          <w:szCs w:val="27"/>
          <w14:ligatures w14:val="none"/>
        </w:rPr>
        <w:br/>
        <w:t>3201 Pennsy Drive, Building E</w:t>
      </w:r>
      <w:r w:rsidRPr="00B44F8D">
        <w:rPr>
          <w:rFonts w:ascii="Helvetica" w:eastAsia="Times New Roman" w:hAnsi="Helvetica" w:cs="Helvetica"/>
          <w:color w:val="1B1B1B"/>
          <w:kern w:val="0"/>
          <w:sz w:val="27"/>
          <w:szCs w:val="27"/>
          <w14:ligatures w14:val="none"/>
        </w:rPr>
        <w:br/>
        <w:t>Landover, MD 20785</w:t>
      </w:r>
      <w:r w:rsidRPr="00B44F8D">
        <w:rPr>
          <w:rFonts w:ascii="Helvetica" w:eastAsia="Times New Roman" w:hAnsi="Helvetica" w:cs="Helvetica"/>
          <w:color w:val="1B1B1B"/>
          <w:kern w:val="0"/>
          <w:sz w:val="27"/>
          <w:szCs w:val="27"/>
          <w14:ligatures w14:val="none"/>
        </w:rPr>
        <w:br/>
        <w:t>Telephone: 855-868-0151</w:t>
      </w:r>
    </w:p>
    <w:p w14:paraId="1C8FD180"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Direct inquiries concerning deposits to:</w:t>
      </w:r>
    </w:p>
    <w:p w14:paraId="5464EAD9" w14:textId="77777777" w:rsidR="00EE1F58" w:rsidRPr="00B44F8D" w:rsidRDefault="00EE1F58" w:rsidP="00EE1F58">
      <w:pPr>
        <w:shd w:val="clear" w:color="auto" w:fill="FFFFFF"/>
        <w:spacing w:before="240" w:after="240" w:line="240" w:lineRule="auto"/>
        <w:rPr>
          <w:rFonts w:ascii="Helvetica" w:eastAsia="Times New Roman" w:hAnsi="Helvetica" w:cs="Helvetica"/>
          <w:color w:val="1B1B1B"/>
          <w:kern w:val="0"/>
          <w:sz w:val="27"/>
          <w:szCs w:val="27"/>
          <w14:ligatures w14:val="none"/>
        </w:rPr>
      </w:pPr>
      <w:r w:rsidRPr="00B44F8D">
        <w:rPr>
          <w:rFonts w:ascii="Helvetica" w:eastAsia="Times New Roman" w:hAnsi="Helvetica" w:cs="Helvetica"/>
          <w:color w:val="1B1B1B"/>
          <w:kern w:val="0"/>
          <w:sz w:val="27"/>
          <w:szCs w:val="27"/>
          <w14:ligatures w14:val="none"/>
        </w:rPr>
        <w:t>Bureau of the Fiscal Service</w:t>
      </w:r>
      <w:r w:rsidRPr="00B44F8D">
        <w:rPr>
          <w:rFonts w:ascii="Helvetica" w:eastAsia="Times New Roman" w:hAnsi="Helvetica" w:cs="Helvetica"/>
          <w:color w:val="1B1B1B"/>
          <w:kern w:val="0"/>
          <w:sz w:val="27"/>
          <w:szCs w:val="27"/>
          <w14:ligatures w14:val="none"/>
        </w:rPr>
        <w:br/>
        <w:t>Revenue Collections Management</w:t>
      </w:r>
      <w:r w:rsidRPr="00B44F8D">
        <w:rPr>
          <w:rFonts w:ascii="Helvetica" w:eastAsia="Times New Roman" w:hAnsi="Helvetica" w:cs="Helvetica"/>
          <w:color w:val="1B1B1B"/>
          <w:kern w:val="0"/>
          <w:sz w:val="27"/>
          <w:szCs w:val="27"/>
          <w14:ligatures w14:val="none"/>
        </w:rPr>
        <w:br/>
        <w:t>Bank Policy and Oversight Division</w:t>
      </w:r>
      <w:r w:rsidRPr="00B44F8D">
        <w:rPr>
          <w:rFonts w:ascii="Helvetica" w:eastAsia="Times New Roman" w:hAnsi="Helvetica" w:cs="Helvetica"/>
          <w:color w:val="1B1B1B"/>
          <w:kern w:val="0"/>
          <w:sz w:val="27"/>
          <w:szCs w:val="27"/>
          <w14:ligatures w14:val="none"/>
        </w:rPr>
        <w:br/>
        <w:t>3201 Pennsy Drive, Building E</w:t>
      </w:r>
      <w:r w:rsidRPr="00B44F8D">
        <w:rPr>
          <w:rFonts w:ascii="Helvetica" w:eastAsia="Times New Roman" w:hAnsi="Helvetica" w:cs="Helvetica"/>
          <w:color w:val="1B1B1B"/>
          <w:kern w:val="0"/>
          <w:sz w:val="27"/>
          <w:szCs w:val="27"/>
          <w14:ligatures w14:val="none"/>
        </w:rPr>
        <w:br/>
        <w:t>Landover, MD 20785</w:t>
      </w:r>
      <w:r w:rsidRPr="00B44F8D">
        <w:rPr>
          <w:rFonts w:ascii="Helvetica" w:eastAsia="Times New Roman" w:hAnsi="Helvetica" w:cs="Helvetica"/>
          <w:color w:val="1B1B1B"/>
          <w:kern w:val="0"/>
          <w:sz w:val="27"/>
          <w:szCs w:val="27"/>
          <w14:ligatures w14:val="none"/>
        </w:rPr>
        <w:br/>
        <w:t>Email: </w:t>
      </w:r>
      <w:hyperlink r:id="rId28" w:tgtFrame="_blank" w:history="1">
        <w:r w:rsidRPr="00B44F8D">
          <w:rPr>
            <w:rFonts w:ascii="Helvetica" w:eastAsia="Times New Roman" w:hAnsi="Helvetica" w:cs="Helvetica"/>
            <w:b/>
            <w:bCs/>
            <w:color w:val="0053A2"/>
            <w:kern w:val="0"/>
            <w:sz w:val="27"/>
            <w:szCs w:val="27"/>
            <w:u w:val="single"/>
            <w14:ligatures w14:val="none"/>
          </w:rPr>
          <w:t>BMT@fiscal.treasury.gov</w:t>
        </w:r>
      </w:hyperlink>
    </w:p>
    <w:p w14:paraId="22015232" w14:textId="77777777" w:rsidR="00E94B27" w:rsidRDefault="00E94B27"/>
    <w:sectPr w:rsidR="00E94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D371F"/>
    <w:multiLevelType w:val="multilevel"/>
    <w:tmpl w:val="D1E4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6723E"/>
    <w:multiLevelType w:val="multilevel"/>
    <w:tmpl w:val="E5C4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121D8"/>
    <w:multiLevelType w:val="multilevel"/>
    <w:tmpl w:val="1FEA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BD508B"/>
    <w:multiLevelType w:val="multilevel"/>
    <w:tmpl w:val="5DF4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212A9B"/>
    <w:multiLevelType w:val="multilevel"/>
    <w:tmpl w:val="7DA8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271F90"/>
    <w:multiLevelType w:val="multilevel"/>
    <w:tmpl w:val="0700F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6E4047"/>
    <w:multiLevelType w:val="multilevel"/>
    <w:tmpl w:val="66BC9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187EB0"/>
    <w:multiLevelType w:val="multilevel"/>
    <w:tmpl w:val="CE98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AF69E0"/>
    <w:multiLevelType w:val="multilevel"/>
    <w:tmpl w:val="EDEA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B22EB2"/>
    <w:multiLevelType w:val="multilevel"/>
    <w:tmpl w:val="2C28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495958"/>
    <w:multiLevelType w:val="multilevel"/>
    <w:tmpl w:val="AEDA7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2534CA"/>
    <w:multiLevelType w:val="multilevel"/>
    <w:tmpl w:val="BD5C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1D6309"/>
    <w:multiLevelType w:val="multilevel"/>
    <w:tmpl w:val="405A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BF447A"/>
    <w:multiLevelType w:val="multilevel"/>
    <w:tmpl w:val="5DEA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78785A"/>
    <w:multiLevelType w:val="multilevel"/>
    <w:tmpl w:val="C1742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3F45B1"/>
    <w:multiLevelType w:val="multilevel"/>
    <w:tmpl w:val="D2546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8E23EF"/>
    <w:multiLevelType w:val="multilevel"/>
    <w:tmpl w:val="8C6C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F8341E"/>
    <w:multiLevelType w:val="multilevel"/>
    <w:tmpl w:val="6466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9694881">
    <w:abstractNumId w:val="7"/>
  </w:num>
  <w:num w:numId="2" w16cid:durableId="1489634272">
    <w:abstractNumId w:val="6"/>
  </w:num>
  <w:num w:numId="3" w16cid:durableId="1664314334">
    <w:abstractNumId w:val="13"/>
  </w:num>
  <w:num w:numId="4" w16cid:durableId="2077897211">
    <w:abstractNumId w:val="17"/>
  </w:num>
  <w:num w:numId="5" w16cid:durableId="601766787">
    <w:abstractNumId w:val="15"/>
  </w:num>
  <w:num w:numId="6" w16cid:durableId="1183475467">
    <w:abstractNumId w:val="11"/>
  </w:num>
  <w:num w:numId="7" w16cid:durableId="1386222399">
    <w:abstractNumId w:val="10"/>
  </w:num>
  <w:num w:numId="8" w16cid:durableId="321664914">
    <w:abstractNumId w:val="5"/>
  </w:num>
  <w:num w:numId="9" w16cid:durableId="249966330">
    <w:abstractNumId w:val="12"/>
  </w:num>
  <w:num w:numId="10" w16cid:durableId="1453329351">
    <w:abstractNumId w:val="8"/>
  </w:num>
  <w:num w:numId="11" w16cid:durableId="141243468">
    <w:abstractNumId w:val="2"/>
  </w:num>
  <w:num w:numId="12" w16cid:durableId="2020698582">
    <w:abstractNumId w:val="16"/>
  </w:num>
  <w:num w:numId="13" w16cid:durableId="180749723">
    <w:abstractNumId w:val="0"/>
  </w:num>
  <w:num w:numId="14" w16cid:durableId="792404496">
    <w:abstractNumId w:val="14"/>
  </w:num>
  <w:num w:numId="15" w16cid:durableId="1744328481">
    <w:abstractNumId w:val="9"/>
  </w:num>
  <w:num w:numId="16" w16cid:durableId="1730034996">
    <w:abstractNumId w:val="4"/>
  </w:num>
  <w:num w:numId="17" w16cid:durableId="868179738">
    <w:abstractNumId w:val="1"/>
  </w:num>
  <w:num w:numId="18" w16cid:durableId="6702528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B9E"/>
    <w:rsid w:val="00BA4B9E"/>
    <w:rsid w:val="00C327DB"/>
    <w:rsid w:val="00E6142C"/>
    <w:rsid w:val="00E94B27"/>
    <w:rsid w:val="00EE1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5F655-F132-4537-BA74-2A64BE79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F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fm.fiscal.treasury.gov/v1/bull.html" TargetMode="External"/><Relationship Id="rId13" Type="http://schemas.openxmlformats.org/officeDocument/2006/relationships/hyperlink" Target="https://tfm.fiscal.treasury.gov/v1/supplements/ussgl.html" TargetMode="External"/><Relationship Id="rId18" Type="http://schemas.openxmlformats.org/officeDocument/2006/relationships/hyperlink" Target="https://www.fiscal.treasury.gov/cars/" TargetMode="External"/><Relationship Id="rId26" Type="http://schemas.openxmlformats.org/officeDocument/2006/relationships/hyperlink" Target="mailto:gtas.team@fiscal.treasury.gov" TargetMode="External"/><Relationship Id="rId3" Type="http://schemas.openxmlformats.org/officeDocument/2006/relationships/settings" Target="settings.xml"/><Relationship Id="rId21" Type="http://schemas.openxmlformats.org/officeDocument/2006/relationships/hyperlink" Target="https://tfm.fiscal.treasury.gov/v1/p4/ac300.html" TargetMode="External"/><Relationship Id="rId7" Type="http://schemas.openxmlformats.org/officeDocument/2006/relationships/hyperlink" Target="https://tfm.fiscal.treasury.gov/home.html" TargetMode="External"/><Relationship Id="rId12" Type="http://schemas.openxmlformats.org/officeDocument/2006/relationships/hyperlink" Target="mailto:tfm@fiscal.treasury.gov" TargetMode="External"/><Relationship Id="rId17" Type="http://schemas.openxmlformats.org/officeDocument/2006/relationships/hyperlink" Target="https://tfm.fiscal.treasury.gov/v1/p4/c600.html" TargetMode="External"/><Relationship Id="rId25" Type="http://schemas.openxmlformats.org/officeDocument/2006/relationships/hyperlink" Target="mailto:cab.card-fao@fiscal.treasury.gov" TargetMode="External"/><Relationship Id="rId2" Type="http://schemas.openxmlformats.org/officeDocument/2006/relationships/styles" Target="styles.xml"/><Relationship Id="rId16" Type="http://schemas.openxmlformats.org/officeDocument/2006/relationships/hyperlink" Target="https://www.fiscal.treasury.gov/reference-guidance/fast-book/" TargetMode="External"/><Relationship Id="rId20" Type="http://schemas.openxmlformats.org/officeDocument/2006/relationships/hyperlink" Target="https://tfm.fiscal.treasury.gov/v1/p5/c410.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fm.fiscal.treasury.gov/home.html" TargetMode="External"/><Relationship Id="rId11" Type="http://schemas.openxmlformats.org/officeDocument/2006/relationships/hyperlink" Target="https://fiscal.treasury.gov/mailinglists.html" TargetMode="External"/><Relationship Id="rId24" Type="http://schemas.openxmlformats.org/officeDocument/2006/relationships/hyperlink" Target="mailto:baasgroup@fiscal.treasury.gov" TargetMode="External"/><Relationship Id="rId5" Type="http://schemas.openxmlformats.org/officeDocument/2006/relationships/hyperlink" Target="https://tfm.fiscal.treasury.gov/about-tfm.html" TargetMode="External"/><Relationship Id="rId15" Type="http://schemas.openxmlformats.org/officeDocument/2006/relationships/hyperlink" Target="https://tfm.fiscal.treasury.gov/v1/p2/c150.html" TargetMode="External"/><Relationship Id="rId23" Type="http://schemas.openxmlformats.org/officeDocument/2006/relationships/hyperlink" Target="https://tfm.fiscal.treasury.gov/v1/p5/c900.html" TargetMode="External"/><Relationship Id="rId28" Type="http://schemas.openxmlformats.org/officeDocument/2006/relationships/hyperlink" Target="mailto:BMT@fiscal.treasury.gov" TargetMode="External"/><Relationship Id="rId10" Type="http://schemas.openxmlformats.org/officeDocument/2006/relationships/hyperlink" Target="https://www.fiscal.treasury.gov/forms.html" TargetMode="External"/><Relationship Id="rId19" Type="http://schemas.openxmlformats.org/officeDocument/2006/relationships/hyperlink" Target="https://tfm.fiscal.treasury.gov/v1/bull.html" TargetMode="External"/><Relationship Id="rId4" Type="http://schemas.openxmlformats.org/officeDocument/2006/relationships/webSettings" Target="webSettings.xml"/><Relationship Id="rId9" Type="http://schemas.openxmlformats.org/officeDocument/2006/relationships/hyperlink" Target="https://tfm.fiscal.treasury.gov/v1/announc.html" TargetMode="External"/><Relationship Id="rId14" Type="http://schemas.openxmlformats.org/officeDocument/2006/relationships/hyperlink" Target="mailto:baasgroup@fiscal.treasury.gov" TargetMode="External"/><Relationship Id="rId22" Type="http://schemas.openxmlformats.org/officeDocument/2006/relationships/hyperlink" Target="https://tfm.fiscal.treasury.gov/v1/p6/c850.html" TargetMode="External"/><Relationship Id="rId27" Type="http://schemas.openxmlformats.org/officeDocument/2006/relationships/hyperlink" Target="mailto:pfc-osb-accounting@fiscal.treasury.go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2882</Words>
  <Characters>16431</Characters>
  <Application>Microsoft Office Word</Application>
  <DocSecurity>0</DocSecurity>
  <Lines>136</Lines>
  <Paragraphs>38</Paragraphs>
  <ScaleCrop>false</ScaleCrop>
  <Company>Department of State</Company>
  <LinksUpToDate>false</LinksUpToDate>
  <CharactersWithSpaces>19275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Kyle</dc:creator>
  <cp:keywords/>
  <dc:description/>
  <cp:lastModifiedBy>Brooks, Kyle</cp:lastModifiedBy>
  <cp:revision>2</cp:revision>
  <dcterms:created xsi:type="dcterms:W3CDTF">2023-06-26T18:10:00Z</dcterms:created>
  <dcterms:modified xsi:type="dcterms:W3CDTF">2023-06-26T18:10:00Z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2023-06-26T18:10:13Z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765cc06f-d24a-4269-a292-9851610267a8</vt:lpwstr>
  </property>
  <property fmtid="{D5CDD505-2E9C-101B-9397-08002B2CF9AE}" pid="8" name="MSIP_Label_1665d9ee-429a-4d5f-97cc-cfb56e044a6e_ContentBits">
    <vt:lpwstr>0</vt:lpwstr>
  </property>
</Properties>
</file>