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9464" w14:textId="2C847DEA" w:rsidR="00911508" w:rsidRDefault="00C845D7" w:rsidP="006E5BA2">
      <w:pPr>
        <w:jc w:val="center"/>
        <w:rPr>
          <w:b/>
          <w:bCs/>
        </w:rPr>
      </w:pPr>
      <w:r>
        <w:rPr>
          <w:b/>
          <w:bCs/>
        </w:rPr>
        <w:t>Schuladministration</w:t>
      </w:r>
    </w:p>
    <w:p w14:paraId="0DCC22E1" w14:textId="30EFA3AE" w:rsidR="00EB1D7D" w:rsidRDefault="00EB1D7D" w:rsidP="00EB1D7D">
      <w:pPr>
        <w:rPr>
          <w:rStyle w:val="Fett"/>
          <w:rFonts w:ascii="Segoe UI" w:hAnsi="Segoe UI" w:cs="Segoe UI"/>
          <w:color w:val="1D2125"/>
          <w:sz w:val="23"/>
          <w:szCs w:val="23"/>
        </w:rPr>
      </w:pPr>
    </w:p>
    <w:p w14:paraId="69AC7F04" w14:textId="59326414" w:rsidR="00C50439" w:rsidRDefault="00C845D7" w:rsidP="00EB1D7D">
      <w:pPr>
        <w:rPr>
          <w:rStyle w:val="Fett"/>
          <w:rFonts w:ascii="Segoe UI" w:hAnsi="Segoe UI" w:cs="Segoe UI"/>
          <w:color w:val="1D2125"/>
          <w:sz w:val="23"/>
          <w:szCs w:val="23"/>
        </w:rPr>
      </w:pPr>
      <w:r>
        <w:rPr>
          <w:rStyle w:val="Fett"/>
          <w:rFonts w:ascii="Segoe UI" w:hAnsi="Segoe UI" w:cs="Segoe UI"/>
          <w:color w:val="1D2125"/>
          <w:sz w:val="23"/>
          <w:szCs w:val="23"/>
        </w:rPr>
        <w:t xml:space="preserve">Link zum Schulrechtspodcast: </w:t>
      </w:r>
      <w:hyperlink r:id="rId4" w:history="1">
        <w:r w:rsidRPr="0061436F">
          <w:rPr>
            <w:rStyle w:val="Hyperlink"/>
            <w:rFonts w:ascii="Segoe UI" w:hAnsi="Segoe UI" w:cs="Segoe UI"/>
            <w:sz w:val="23"/>
            <w:szCs w:val="23"/>
          </w:rPr>
          <w:t>https://li.hamburg.de/fortbildung/zielgruppen/fuehrungskraefte-und-lehrkraefte/moin-schulrecht-629134</w:t>
        </w:r>
      </w:hyperlink>
    </w:p>
    <w:p w14:paraId="7EEDA22B" w14:textId="77777777" w:rsidR="00C845D7" w:rsidRDefault="00C845D7" w:rsidP="00EB1D7D">
      <w:pPr>
        <w:rPr>
          <w:rStyle w:val="Fett"/>
          <w:rFonts w:ascii="Segoe UI" w:hAnsi="Segoe UI" w:cs="Segoe UI"/>
          <w:color w:val="1D2125"/>
          <w:sz w:val="23"/>
          <w:szCs w:val="23"/>
        </w:rPr>
      </w:pPr>
    </w:p>
    <w:p w14:paraId="1E0FC2A9" w14:textId="5C5EB466" w:rsidR="00C845D7" w:rsidRDefault="00C845D7" w:rsidP="00EB1D7D">
      <w:pPr>
        <w:rPr>
          <w:rStyle w:val="Fett"/>
          <w:rFonts w:ascii="Segoe UI" w:hAnsi="Segoe UI" w:cs="Segoe UI"/>
          <w:color w:val="1D2125"/>
          <w:sz w:val="23"/>
          <w:szCs w:val="23"/>
        </w:rPr>
      </w:pPr>
      <w:r>
        <w:rPr>
          <w:rStyle w:val="Fett"/>
          <w:rFonts w:ascii="Segoe UI" w:hAnsi="Segoe UI" w:cs="Segoe UI"/>
          <w:color w:val="1D2125"/>
          <w:sz w:val="23"/>
          <w:szCs w:val="23"/>
        </w:rPr>
        <w:t>Divis</w:t>
      </w:r>
    </w:p>
    <w:p w14:paraId="09676BCF" w14:textId="77777777" w:rsidR="00C845D7" w:rsidRDefault="00C845D7" w:rsidP="00C845D7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Mit DIVIS hat die Schulbehörde ein Programm zur Verwaltung von Schülerdaten, seien es Fehlzeiten, Noten, Kontaktdaten, etc. bereitgestellt. Auch</w:t>
      </w:r>
      <w:r>
        <w:rPr>
          <w:rStyle w:val="apple-converted-space"/>
          <w:rFonts w:ascii="Segoe UI" w:hAnsi="Segoe UI" w:cs="Segoe UI"/>
          <w:color w:val="1D2125"/>
          <w:sz w:val="23"/>
          <w:szCs w:val="23"/>
        </w:rPr>
        <w:t> </w:t>
      </w:r>
      <w:hyperlink r:id="rId5" w:history="1"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>Zeugnisse</w:t>
        </w:r>
      </w:hyperlink>
      <w:r>
        <w:rPr>
          <w:rStyle w:val="apple-converted-space"/>
          <w:rFonts w:ascii="Segoe UI" w:hAnsi="Segoe UI" w:cs="Segoe UI"/>
          <w:color w:val="1D2125"/>
          <w:sz w:val="23"/>
          <w:szCs w:val="23"/>
        </w:rPr>
        <w:t> </w:t>
      </w:r>
      <w:r>
        <w:rPr>
          <w:rFonts w:ascii="Segoe UI" w:hAnsi="Segoe UI" w:cs="Segoe UI"/>
          <w:color w:val="1D2125"/>
          <w:sz w:val="23"/>
          <w:szCs w:val="23"/>
        </w:rPr>
        <w:t xml:space="preserve">können hier gedruckt werden. Zugänge erhält automatisch über HASI, wenn man ein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EduPort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>-Emailadresse (Vorname.Nachname@kkg.hamburg.de) erhalten hat.</w:t>
      </w:r>
    </w:p>
    <w:p w14:paraId="5F9F8F6E" w14:textId="77777777" w:rsidR="00C845D7" w:rsidRDefault="00C845D7" w:rsidP="00C845D7">
      <w:pPr>
        <w:pStyle w:val="StandardWeb"/>
        <w:spacing w:before="0" w:beforeAutospacing="0" w:after="0" w:after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Auch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EduPort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 ist ein von der Schulbehörde zur Verfügung gestelltes Programm, mit dem der gesamten Schulgemeinschaft Emailadressen zur Verfügung gestellt werden. Emailadressen von </w:t>
      </w:r>
      <w:proofErr w:type="spellStart"/>
      <w:proofErr w:type="gramStart"/>
      <w:r>
        <w:rPr>
          <w:rFonts w:ascii="Segoe UI" w:hAnsi="Segoe UI" w:cs="Segoe UI"/>
          <w:color w:val="1D2125"/>
          <w:sz w:val="23"/>
          <w:szCs w:val="23"/>
        </w:rPr>
        <w:t>Schüler:innen</w:t>
      </w:r>
      <w:proofErr w:type="spellEnd"/>
      <w:proofErr w:type="gramEnd"/>
      <w:r>
        <w:rPr>
          <w:rFonts w:ascii="Segoe UI" w:hAnsi="Segoe UI" w:cs="Segoe UI"/>
          <w:color w:val="1D2125"/>
          <w:sz w:val="23"/>
          <w:szCs w:val="23"/>
        </w:rPr>
        <w:t xml:space="preserve"> können ausschließlich im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EduPort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>-System kommunizieren. Lehrkräfte können mit ihren Emailadressen überall hin kommunizieren.</w:t>
      </w:r>
    </w:p>
    <w:p w14:paraId="61C0ADAF" w14:textId="77777777" w:rsidR="00C845D7" w:rsidRDefault="00C845D7" w:rsidP="00EB1D7D">
      <w:pPr>
        <w:rPr>
          <w:b/>
          <w:bCs/>
          <w:u w:val="single"/>
        </w:rPr>
      </w:pPr>
    </w:p>
    <w:p w14:paraId="739BD726" w14:textId="6E5B293D" w:rsidR="00C845D7" w:rsidRDefault="00C845D7" w:rsidP="00EB1D7D">
      <w:pPr>
        <w:rPr>
          <w:b/>
          <w:bCs/>
          <w:u w:val="single"/>
        </w:rPr>
      </w:pPr>
      <w:r>
        <w:rPr>
          <w:b/>
          <w:bCs/>
          <w:u w:val="single"/>
        </w:rPr>
        <w:t>IT-System</w:t>
      </w:r>
    </w:p>
    <w:p w14:paraId="76024630" w14:textId="77777777" w:rsidR="00C845D7" w:rsidRDefault="00C845D7" w:rsidP="00C845D7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Style w:val="Fett"/>
          <w:rFonts w:ascii="Segoe UI" w:hAnsi="Segoe UI" w:cs="Segoe UI"/>
          <w:color w:val="1D2125"/>
          <w:sz w:val="23"/>
          <w:szCs w:val="23"/>
        </w:rPr>
        <w:t>Material- und Raumbuchung</w:t>
      </w:r>
    </w:p>
    <w:p w14:paraId="504B9D9E" w14:textId="77777777" w:rsidR="00C845D7" w:rsidRDefault="00C845D7" w:rsidP="00C845D7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Am KKG ist es möglich, diverse Materialien (wie zum Beispiel für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Klausura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 für </w:t>
      </w:r>
      <w:hyperlink r:id="rId6" w:history="1"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>Klassenarbeiten und Klausuren</w:t>
        </w:r>
      </w:hyperlink>
      <w:r>
        <w:rPr>
          <w:rFonts w:ascii="Segoe UI" w:hAnsi="Segoe UI" w:cs="Segoe UI"/>
          <w:color w:val="1D2125"/>
          <w:sz w:val="23"/>
          <w:szCs w:val="23"/>
        </w:rPr>
        <w:t>) und Räume zu buchen. Der untere Link führt zum Buchungstool der Schule. Die Zugänge werden von IT-Team vergeben. Transponder für Fachräume können in der Regel im Schulbüro entliehen werden.</w:t>
      </w:r>
    </w:p>
    <w:p w14:paraId="7FEA8BBD" w14:textId="77777777" w:rsidR="00C845D7" w:rsidRDefault="00C845D7" w:rsidP="00C845D7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hyperlink r:id="rId7" w:history="1"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>http://kkghh.de/</w:t>
        </w:r>
      </w:hyperlink>
    </w:p>
    <w:p w14:paraId="63FFCD97" w14:textId="77777777" w:rsidR="00C845D7" w:rsidRDefault="00C845D7" w:rsidP="00C845D7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Weitere Informationen sind </w:t>
      </w:r>
      <w:hyperlink r:id="rId8" w:history="1"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>hier</w:t>
        </w:r>
      </w:hyperlink>
      <w:r>
        <w:rPr>
          <w:rFonts w:ascii="Segoe UI" w:hAnsi="Segoe UI" w:cs="Segoe UI"/>
          <w:color w:val="1D2125"/>
          <w:sz w:val="23"/>
          <w:szCs w:val="23"/>
        </w:rPr>
        <w:t> zu finden.</w:t>
      </w:r>
    </w:p>
    <w:p w14:paraId="677F0454" w14:textId="77777777" w:rsidR="00C845D7" w:rsidRDefault="00C845D7" w:rsidP="00C845D7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</w:p>
    <w:p w14:paraId="0ED5E8A1" w14:textId="77777777" w:rsidR="00C845D7" w:rsidRDefault="00C845D7" w:rsidP="00C845D7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Style w:val="Fett"/>
          <w:rFonts w:ascii="Segoe UI" w:hAnsi="Segoe UI" w:cs="Segoe UI"/>
          <w:color w:val="1D2125"/>
          <w:sz w:val="23"/>
          <w:szCs w:val="23"/>
        </w:rPr>
        <w:t>IT-Ticketsystem</w:t>
      </w:r>
    </w:p>
    <w:p w14:paraId="3F4A215C" w14:textId="77777777" w:rsidR="00C845D7" w:rsidRDefault="00C845D7" w:rsidP="00C845D7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Das IT-Team bietet eine umfangreiche Dienstleitung zur Betreuung jeglicher IT-Probleme an. Hierfür ist zwingend das</w:t>
      </w:r>
      <w:r>
        <w:rPr>
          <w:rStyle w:val="apple-converted-space"/>
          <w:rFonts w:ascii="Segoe UI" w:hAnsi="Segoe UI" w:cs="Segoe UI"/>
          <w:color w:val="1D2125"/>
          <w:sz w:val="23"/>
          <w:szCs w:val="23"/>
        </w:rPr>
        <w:t> </w:t>
      </w:r>
      <w:hyperlink r:id="rId9" w:history="1"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>IT-Ticketsystem</w:t>
        </w:r>
      </w:hyperlink>
      <w:r>
        <w:rPr>
          <w:rStyle w:val="apple-converted-space"/>
          <w:rFonts w:ascii="Segoe UI" w:hAnsi="Segoe UI" w:cs="Segoe UI"/>
          <w:color w:val="1D2125"/>
          <w:sz w:val="23"/>
          <w:szCs w:val="23"/>
        </w:rPr>
        <w:t> </w:t>
      </w:r>
      <w:r>
        <w:rPr>
          <w:rFonts w:ascii="Segoe UI" w:hAnsi="Segoe UI" w:cs="Segoe UI"/>
          <w:color w:val="1D2125"/>
          <w:sz w:val="23"/>
          <w:szCs w:val="23"/>
        </w:rPr>
        <w:t>zu nutzen.</w:t>
      </w:r>
    </w:p>
    <w:p w14:paraId="438FDAF7" w14:textId="19EE9B18" w:rsidR="00C845D7" w:rsidRDefault="00C845D7" w:rsidP="00C845D7">
      <w:pPr>
        <w:rPr>
          <w:rFonts w:ascii="Segoe UI" w:hAnsi="Segoe UI" w:cs="Segoe UI"/>
          <w:color w:val="1D2125"/>
          <w:sz w:val="23"/>
          <w:szCs w:val="23"/>
          <w:shd w:val="clear" w:color="auto" w:fill="F8F9FA"/>
        </w:rPr>
      </w:pPr>
      <w:r>
        <w:rPr>
          <w:rFonts w:ascii="Segoe UI" w:hAnsi="Segoe UI" w:cs="Segoe UI"/>
          <w:color w:val="1D2125"/>
          <w:sz w:val="23"/>
          <w:szCs w:val="23"/>
        </w:rPr>
        <w:br/>
      </w:r>
      <w:proofErr w:type="spellStart"/>
      <w:r>
        <w:rPr>
          <w:rStyle w:val="Fett"/>
          <w:rFonts w:ascii="Segoe UI" w:hAnsi="Segoe UI" w:cs="Segoe UI"/>
          <w:color w:val="1D2125"/>
          <w:sz w:val="23"/>
          <w:szCs w:val="23"/>
        </w:rPr>
        <w:t>Moodle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Moodle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 ist ein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Lernmanagmentsystem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 xml:space="preserve">, welches zur Nutzung für den Unterricht und weiteren schulbezogenen Tätigkeiten genutzt werden können. Folgende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Moodle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-Räume wären wichtig:</w:t>
      </w:r>
      <w:r>
        <w:rPr>
          <w:rStyle w:val="apple-converted-space"/>
          <w:rFonts w:ascii="Segoe UI" w:hAnsi="Segoe UI" w:cs="Segoe UI"/>
          <w:color w:val="1D2125"/>
          <w:sz w:val="23"/>
          <w:szCs w:val="23"/>
          <w:shd w:val="clear" w:color="auto" w:fill="F8F9FA"/>
        </w:rPr>
        <w:t> </w:t>
      </w:r>
      <w:hyperlink r:id="rId10" w:history="1"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>Lehrerzimmer</w:t>
        </w:r>
      </w:hyperlink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,</w:t>
      </w:r>
      <w:r>
        <w:rPr>
          <w:rStyle w:val="apple-converted-space"/>
          <w:rFonts w:ascii="Segoe UI" w:hAnsi="Segoe UI" w:cs="Segoe UI"/>
          <w:color w:val="1D2125"/>
          <w:sz w:val="23"/>
          <w:szCs w:val="23"/>
          <w:shd w:val="clear" w:color="auto" w:fill="F8F9FA"/>
        </w:rPr>
        <w:t> </w:t>
      </w:r>
      <w:proofErr w:type="spellStart"/>
      <w:r>
        <w:fldChar w:fldCharType="begin"/>
      </w:r>
      <w:r>
        <w:instrText>HYPERLINK "https://lms.lernen.hamburg/course/view.php?id=43805"</w:instrText>
      </w:r>
      <w:r>
        <w:fldChar w:fldCharType="separate"/>
      </w:r>
      <w:r>
        <w:rPr>
          <w:rStyle w:val="Hyperlink"/>
          <w:rFonts w:ascii="Segoe UI" w:hAnsi="Segoe UI" w:cs="Segoe UI"/>
          <w:color w:val="DD137A"/>
          <w:sz w:val="23"/>
          <w:szCs w:val="23"/>
        </w:rPr>
        <w:t>Wegweise</w:t>
      </w:r>
      <w:proofErr w:type="spellEnd"/>
      <w:r>
        <w:rPr>
          <w:rStyle w:val="Hyperlink"/>
          <w:rFonts w:ascii="Segoe UI" w:hAnsi="Segoe UI" w:cs="Segoe UI"/>
          <w:color w:val="DD137A"/>
          <w:sz w:val="23"/>
          <w:szCs w:val="23"/>
        </w:rPr>
        <w:t xml:space="preserve"> für (neue) KuK</w:t>
      </w:r>
      <w:r>
        <w:fldChar w:fldCharType="end"/>
      </w:r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, aber auch Klassenratsräume der</w:t>
      </w:r>
      <w:r>
        <w:rPr>
          <w:rStyle w:val="apple-converted-space"/>
          <w:rFonts w:ascii="Segoe UI" w:hAnsi="Segoe UI" w:cs="Segoe UI"/>
          <w:color w:val="1D2125"/>
          <w:sz w:val="23"/>
          <w:szCs w:val="23"/>
          <w:shd w:val="clear" w:color="auto" w:fill="F8F9FA"/>
        </w:rPr>
        <w:t> </w:t>
      </w:r>
      <w:hyperlink r:id="rId11" w:history="1"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>Sek I</w:t>
        </w:r>
      </w:hyperlink>
      <w:r>
        <w:rPr>
          <w:rStyle w:val="apple-converted-space"/>
          <w:rFonts w:ascii="Segoe UI" w:hAnsi="Segoe UI" w:cs="Segoe UI"/>
          <w:color w:val="1D2125"/>
          <w:sz w:val="23"/>
          <w:szCs w:val="23"/>
          <w:shd w:val="clear" w:color="auto" w:fill="F8F9FA"/>
        </w:rPr>
        <w:t> </w:t>
      </w:r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und</w:t>
      </w:r>
      <w:r>
        <w:rPr>
          <w:rStyle w:val="apple-converted-space"/>
          <w:rFonts w:ascii="Segoe UI" w:hAnsi="Segoe UI" w:cs="Segoe UI"/>
          <w:color w:val="1D2125"/>
          <w:sz w:val="23"/>
          <w:szCs w:val="23"/>
          <w:shd w:val="clear" w:color="auto" w:fill="F8F9FA"/>
        </w:rPr>
        <w:t> </w:t>
      </w:r>
      <w:hyperlink r:id="rId12" w:history="1"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>Sek II</w:t>
        </w:r>
      </w:hyperlink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.</w:t>
      </w:r>
      <w:r>
        <w:rPr>
          <w:rFonts w:ascii="Segoe UI" w:hAnsi="Segoe UI" w:cs="Segoe UI"/>
          <w:color w:val="1D2125"/>
          <w:sz w:val="23"/>
          <w:szCs w:val="23"/>
        </w:rPr>
        <w:br/>
      </w:r>
      <w:r>
        <w:rPr>
          <w:rFonts w:ascii="Segoe UI" w:hAnsi="Segoe UI" w:cs="Segoe UI"/>
          <w:color w:val="1D2125"/>
          <w:sz w:val="23"/>
          <w:szCs w:val="23"/>
        </w:rPr>
        <w:br/>
      </w:r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Anleitungen</w:t>
      </w:r>
      <w:r>
        <w:rPr>
          <w:rFonts w:ascii="Segoe UI" w:hAnsi="Segoe UI" w:cs="Segoe UI"/>
          <w:color w:val="1D2125"/>
          <w:sz w:val="23"/>
          <w:szCs w:val="23"/>
        </w:rPr>
        <w:br/>
      </w:r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Wichtige Anleitungen finden sich ebenfalls im</w:t>
      </w:r>
      <w:r>
        <w:rPr>
          <w:rStyle w:val="apple-converted-space"/>
          <w:rFonts w:ascii="Segoe UI" w:hAnsi="Segoe UI" w:cs="Segoe UI"/>
          <w:color w:val="1D2125"/>
          <w:sz w:val="23"/>
          <w:szCs w:val="23"/>
          <w:shd w:val="clear" w:color="auto" w:fill="F8F9FA"/>
        </w:rPr>
        <w:t> </w:t>
      </w:r>
      <w:hyperlink r:id="rId13" w:history="1"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 xml:space="preserve">Lehrerzimmer des KKGs in </w:t>
        </w:r>
        <w:proofErr w:type="spellStart"/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>Moodle</w:t>
        </w:r>
        <w:proofErr w:type="spellEnd"/>
      </w:hyperlink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.</w:t>
      </w:r>
    </w:p>
    <w:p w14:paraId="108E5436" w14:textId="77777777" w:rsidR="00C845D7" w:rsidRDefault="00C845D7" w:rsidP="00C845D7">
      <w:pPr>
        <w:rPr>
          <w:rFonts w:ascii="Segoe UI" w:hAnsi="Segoe UI" w:cs="Segoe UI"/>
          <w:color w:val="1D2125"/>
          <w:sz w:val="23"/>
          <w:szCs w:val="23"/>
          <w:shd w:val="clear" w:color="auto" w:fill="F8F9FA"/>
        </w:rPr>
      </w:pPr>
    </w:p>
    <w:p w14:paraId="45DD9067" w14:textId="77777777" w:rsidR="00C845D7" w:rsidRDefault="00C845D7" w:rsidP="00C845D7">
      <w:pPr>
        <w:rPr>
          <w:rFonts w:ascii="Segoe UI" w:hAnsi="Segoe UI" w:cs="Segoe UI"/>
          <w:color w:val="1D2125"/>
          <w:sz w:val="23"/>
          <w:szCs w:val="23"/>
          <w:shd w:val="clear" w:color="auto" w:fill="F8F9FA"/>
        </w:rPr>
      </w:pPr>
    </w:p>
    <w:p w14:paraId="04347944" w14:textId="4DBB919D" w:rsidR="00C845D7" w:rsidRDefault="00C845D7" w:rsidP="00C845D7">
      <w:pP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8F9FA"/>
        </w:rPr>
      </w:pPr>
      <w:r w:rsidRPr="00C845D7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8F9FA"/>
        </w:rPr>
        <w:lastRenderedPageBreak/>
        <w:t>Lehrerarbeitszeit</w:t>
      </w:r>
    </w:p>
    <w:p w14:paraId="6EC97412" w14:textId="4B447C2A" w:rsidR="00C845D7" w:rsidRDefault="00C845D7" w:rsidP="00C845D7">
      <w:pPr>
        <w:rPr>
          <w:rFonts w:ascii="Segoe UI" w:hAnsi="Segoe UI" w:cs="Segoe UI"/>
          <w:color w:val="1D2125"/>
          <w:sz w:val="23"/>
          <w:szCs w:val="23"/>
          <w:shd w:val="clear" w:color="auto" w:fill="F8F9FA"/>
        </w:rPr>
      </w:pPr>
      <w:r>
        <w:rPr>
          <w:rStyle w:val="Fett"/>
          <w:rFonts w:ascii="Segoe UI" w:hAnsi="Segoe UI" w:cs="Segoe UI"/>
          <w:color w:val="1D2125"/>
          <w:sz w:val="23"/>
          <w:szCs w:val="23"/>
        </w:rPr>
        <w:t>Allgemeines</w:t>
      </w:r>
      <w:r>
        <w:rPr>
          <w:rFonts w:ascii="Segoe UI" w:hAnsi="Segoe UI" w:cs="Segoe UI"/>
          <w:b/>
          <w:bCs/>
          <w:color w:val="1D2125"/>
          <w:sz w:val="23"/>
          <w:szCs w:val="23"/>
        </w:rPr>
        <w:br/>
      </w:r>
      <w:r>
        <w:rPr>
          <w:rFonts w:ascii="Segoe UI" w:hAnsi="Segoe UI" w:cs="Segoe UI"/>
          <w:color w:val="1D2125"/>
          <w:sz w:val="23"/>
          <w:szCs w:val="23"/>
        </w:rPr>
        <w:t>Die Arbeitszeit von Lehrkräften wird in Hamburg in der</w:t>
      </w:r>
      <w:r>
        <w:rPr>
          <w:rStyle w:val="apple-converted-space"/>
          <w:rFonts w:ascii="Segoe UI" w:hAnsi="Segoe UI" w:cs="Segoe UI"/>
          <w:color w:val="1D2125"/>
          <w:sz w:val="23"/>
          <w:szCs w:val="23"/>
        </w:rPr>
        <w:t> </w:t>
      </w:r>
      <w:hyperlink r:id="rId14" w:history="1"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>Lehrerarbeitszeitverordnung</w:t>
        </w:r>
      </w:hyperlink>
      <w:r>
        <w:rPr>
          <w:rFonts w:ascii="Segoe UI" w:hAnsi="Segoe UI" w:cs="Segoe UI"/>
          <w:color w:val="1D2125"/>
          <w:sz w:val="23"/>
          <w:szCs w:val="23"/>
        </w:rPr>
        <w:t> mit</w:t>
      </w:r>
      <w:r>
        <w:rPr>
          <w:rStyle w:val="apple-converted-space"/>
          <w:rFonts w:ascii="Segoe UI" w:hAnsi="Segoe UI" w:cs="Segoe UI"/>
          <w:color w:val="1D2125"/>
          <w:sz w:val="23"/>
          <w:szCs w:val="23"/>
        </w:rPr>
        <w:t> </w:t>
      </w:r>
      <w:hyperlink r:id="rId15" w:history="1"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>Erläuterungen</w:t>
        </w:r>
      </w:hyperlink>
      <w:r>
        <w:rPr>
          <w:rStyle w:val="apple-converted-space"/>
          <w:rFonts w:ascii="Segoe UI" w:hAnsi="Segoe UI" w:cs="Segoe UI"/>
          <w:color w:val="1D2125"/>
          <w:sz w:val="23"/>
          <w:szCs w:val="23"/>
        </w:rPr>
        <w:t> </w:t>
      </w:r>
      <w:r>
        <w:rPr>
          <w:rFonts w:ascii="Segoe UI" w:hAnsi="Segoe UI" w:cs="Segoe UI"/>
          <w:color w:val="1D2125"/>
          <w:sz w:val="23"/>
          <w:szCs w:val="23"/>
        </w:rPr>
        <w:t>geregelt und unterteilt sich U-(Unterrichts-), F-(Funktions-) und A-(Allgemeine) Zeiten. Die A-Zeiten sind teilbar und unteilbar:</w:t>
      </w:r>
      <w:r>
        <w:rPr>
          <w:rFonts w:ascii="Segoe UI" w:hAnsi="Segoe UI" w:cs="Segoe UI"/>
          <w:color w:val="1D2125"/>
          <w:sz w:val="23"/>
          <w:szCs w:val="23"/>
        </w:rPr>
        <w:br/>
      </w:r>
      <w:r>
        <w:rPr>
          <w:rFonts w:ascii="Segoe UI" w:hAnsi="Segoe UI" w:cs="Segoe UI"/>
          <w:color w:val="1D2125"/>
          <w:sz w:val="23"/>
          <w:szCs w:val="23"/>
        </w:rPr>
        <w:br/>
      </w:r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A-Zeiten zum Vertretungsunterricht und Aufsicht sind teilbar und entsprechen den Beschäftigungsumfang.</w:t>
      </w:r>
      <w:r>
        <w:rPr>
          <w:rFonts w:ascii="Segoe UI" w:hAnsi="Segoe UI" w:cs="Segoe UI"/>
          <w:color w:val="1D2125"/>
          <w:sz w:val="23"/>
          <w:szCs w:val="23"/>
        </w:rPr>
        <w:br/>
      </w:r>
      <w:r>
        <w:rPr>
          <w:rFonts w:ascii="Segoe UI" w:hAnsi="Segoe UI" w:cs="Segoe UI"/>
          <w:color w:val="1D2125"/>
          <w:sz w:val="23"/>
          <w:szCs w:val="23"/>
        </w:rPr>
        <w:br/>
      </w:r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A-Zeiten zu Fortbildungen und Konferenzzeiten sind unteilbar und gelten immer gleich, unabhängig des Beschäftigungsumfangs.</w:t>
      </w:r>
      <w:r>
        <w:rPr>
          <w:rFonts w:ascii="Segoe UI" w:hAnsi="Segoe UI" w:cs="Segoe UI"/>
          <w:color w:val="1D2125"/>
          <w:sz w:val="23"/>
          <w:szCs w:val="23"/>
        </w:rPr>
        <w:br/>
      </w:r>
      <w:r>
        <w:rPr>
          <w:rFonts w:ascii="Segoe UI" w:hAnsi="Segoe UI" w:cs="Segoe UI"/>
          <w:color w:val="1D2125"/>
          <w:sz w:val="23"/>
          <w:szCs w:val="23"/>
        </w:rPr>
        <w:br/>
      </w:r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Die F-Zeiten sind allgemeine Funktionszeiten wie zum Beispiel die Zuweisung von Arbeitszeiten als Klassenleitung, Fachleitung, ....</w:t>
      </w:r>
      <w:r>
        <w:rPr>
          <w:rFonts w:ascii="Segoe UI" w:hAnsi="Segoe UI" w:cs="Segoe UI"/>
          <w:color w:val="1D2125"/>
          <w:sz w:val="23"/>
          <w:szCs w:val="23"/>
        </w:rPr>
        <w:br/>
      </w:r>
      <w:r>
        <w:rPr>
          <w:rFonts w:ascii="Segoe UI" w:hAnsi="Segoe UI" w:cs="Segoe UI"/>
          <w:color w:val="1D2125"/>
          <w:sz w:val="23"/>
          <w:szCs w:val="23"/>
        </w:rPr>
        <w:br/>
      </w:r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Jede Schule - </w:t>
      </w:r>
      <w:hyperlink r:id="rId16" w:history="1"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>wie auch das KKG</w:t>
        </w:r>
      </w:hyperlink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 - kann die unteilbaren A-Zeiten individuell regeln.</w:t>
      </w:r>
      <w:r>
        <w:rPr>
          <w:rFonts w:ascii="Segoe UI" w:hAnsi="Segoe UI" w:cs="Segoe UI"/>
          <w:color w:val="1D2125"/>
          <w:sz w:val="23"/>
          <w:szCs w:val="23"/>
        </w:rPr>
        <w:br/>
      </w:r>
      <w:r>
        <w:rPr>
          <w:rFonts w:ascii="Segoe UI" w:hAnsi="Segoe UI" w:cs="Segoe UI"/>
          <w:color w:val="1D2125"/>
          <w:sz w:val="23"/>
          <w:szCs w:val="23"/>
        </w:rPr>
        <w:br/>
      </w:r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Detaillierte Informationen sind der</w:t>
      </w:r>
      <w:r>
        <w:rPr>
          <w:rStyle w:val="apple-converted-space"/>
          <w:rFonts w:ascii="Segoe UI" w:hAnsi="Segoe UI" w:cs="Segoe UI"/>
          <w:color w:val="1D2125"/>
          <w:sz w:val="23"/>
          <w:szCs w:val="23"/>
          <w:shd w:val="clear" w:color="auto" w:fill="F8F9FA"/>
        </w:rPr>
        <w:t> </w:t>
      </w:r>
      <w:hyperlink r:id="rId17" w:history="1"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>Internetseite der BSB</w:t>
        </w:r>
      </w:hyperlink>
      <w:r>
        <w:rPr>
          <w:rStyle w:val="apple-converted-space"/>
          <w:rFonts w:ascii="Segoe UI" w:hAnsi="Segoe UI" w:cs="Segoe UI"/>
          <w:color w:val="1D2125"/>
          <w:sz w:val="23"/>
          <w:szCs w:val="23"/>
          <w:shd w:val="clear" w:color="auto" w:fill="F8F9FA"/>
        </w:rPr>
        <w:t> </w:t>
      </w:r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sowie den sogenannten</w:t>
      </w:r>
      <w:r>
        <w:rPr>
          <w:rStyle w:val="apple-converted-space"/>
          <w:rFonts w:ascii="Segoe UI" w:hAnsi="Segoe UI" w:cs="Segoe UI"/>
          <w:color w:val="1D2125"/>
          <w:sz w:val="23"/>
          <w:szCs w:val="23"/>
          <w:shd w:val="clear" w:color="auto" w:fill="F8F9FA"/>
        </w:rPr>
        <w:t> </w:t>
      </w:r>
      <w:hyperlink r:id="rId18" w:history="1"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>Rosenboom-Briefen sowie weiteren Untersuchungen</w:t>
        </w:r>
      </w:hyperlink>
      <w:r>
        <w:rPr>
          <w:rStyle w:val="apple-converted-space"/>
          <w:rFonts w:ascii="Segoe UI" w:hAnsi="Segoe UI" w:cs="Segoe UI"/>
          <w:color w:val="1D2125"/>
          <w:sz w:val="23"/>
          <w:szCs w:val="23"/>
          <w:shd w:val="clear" w:color="auto" w:fill="F8F9FA"/>
        </w:rPr>
        <w:t> </w:t>
      </w:r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zu entnehmen.  Ferner sind die konkretisieren die</w:t>
      </w:r>
      <w:r>
        <w:rPr>
          <w:rStyle w:val="apple-converted-space"/>
          <w:rFonts w:ascii="Segoe UI" w:hAnsi="Segoe UI" w:cs="Segoe UI"/>
          <w:color w:val="1D2125"/>
          <w:sz w:val="23"/>
          <w:szCs w:val="23"/>
          <w:shd w:val="clear" w:color="auto" w:fill="F8F9FA"/>
        </w:rPr>
        <w:t> </w:t>
      </w:r>
      <w:hyperlink r:id="rId19" w:anchor="more-213" w:history="1"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>Dienstvereinbarungen des GPR und der BSB</w:t>
        </w:r>
      </w:hyperlink>
      <w:r>
        <w:rPr>
          <w:rStyle w:val="apple-converted-space"/>
          <w:rFonts w:ascii="Segoe UI" w:hAnsi="Segoe UI" w:cs="Segoe UI"/>
          <w:color w:val="1D2125"/>
          <w:sz w:val="23"/>
          <w:szCs w:val="23"/>
          <w:shd w:val="clear" w:color="auto" w:fill="F8F9FA"/>
        </w:rPr>
        <w:t> </w:t>
      </w:r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immer wieder die Lehrerarbeitszeit - wie zum Beispiel, wie viele Unterrichtsstunden am Stück zu unterrichten sind (Quelle: DV-Ganztag) oder Auskunftsrecht der Lehrkraft zu elektronisch-gespeicherten Arbeitszeiten (Quelle: DV-Stundenkonto). Die BSB konkretisiert auch eigenständig das Lehrerarbeitszeitmodell - wie zum Beispiel bei</w:t>
      </w:r>
      <w:r>
        <w:rPr>
          <w:rStyle w:val="apple-converted-space"/>
          <w:rFonts w:ascii="Segoe UI" w:hAnsi="Segoe UI" w:cs="Segoe UI"/>
          <w:color w:val="1D2125"/>
          <w:sz w:val="23"/>
          <w:szCs w:val="23"/>
          <w:shd w:val="clear" w:color="auto" w:fill="F8F9FA"/>
        </w:rPr>
        <w:t> </w:t>
      </w:r>
      <w:hyperlink r:id="rId20" w:history="1"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>Korrekturtagen zum schriftlichen Abitur</w:t>
        </w:r>
      </w:hyperlink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.</w:t>
      </w:r>
    </w:p>
    <w:p w14:paraId="49EB1164" w14:textId="77777777" w:rsidR="00C845D7" w:rsidRDefault="00C845D7" w:rsidP="00C845D7">
      <w:pPr>
        <w:rPr>
          <w:rFonts w:ascii="Segoe UI" w:hAnsi="Segoe UI" w:cs="Segoe UI"/>
          <w:color w:val="1D2125"/>
          <w:sz w:val="23"/>
          <w:szCs w:val="23"/>
          <w:shd w:val="clear" w:color="auto" w:fill="F8F9FA"/>
        </w:rPr>
      </w:pPr>
    </w:p>
    <w:p w14:paraId="5CA39CAD" w14:textId="181595E2" w:rsidR="00C845D7" w:rsidRDefault="00C845D7" w:rsidP="00C845D7">
      <w:pPr>
        <w:rPr>
          <w:rFonts w:ascii="Segoe UI" w:hAnsi="Segoe UI" w:cs="Segoe UI"/>
          <w:color w:val="1D2125"/>
          <w:sz w:val="23"/>
          <w:szCs w:val="23"/>
          <w:shd w:val="clear" w:color="auto" w:fill="F8F9FA"/>
        </w:rPr>
      </w:pPr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Allgemeine Verwaltungsbezogene Vereinbarungen</w:t>
      </w:r>
    </w:p>
    <w:p w14:paraId="67DA05AF" w14:textId="77777777" w:rsidR="00C845D7" w:rsidRDefault="00C845D7" w:rsidP="00C845D7">
      <w:pPr>
        <w:rPr>
          <w:rFonts w:ascii="Segoe UI" w:hAnsi="Segoe UI" w:cs="Segoe UI"/>
          <w:color w:val="1D2125"/>
          <w:sz w:val="23"/>
          <w:szCs w:val="23"/>
          <w:shd w:val="clear" w:color="auto" w:fill="F8F9FA"/>
        </w:rPr>
      </w:pPr>
    </w:p>
    <w:p w14:paraId="51D12699" w14:textId="77777777" w:rsidR="00C845D7" w:rsidRDefault="00C845D7" w:rsidP="00C845D7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Verwaltungsbezogenen Vereinbarungen beziehen sich auf wichtige Grundsätze sowie alle Regelungen.</w:t>
      </w:r>
    </w:p>
    <w:p w14:paraId="5FC2A72D" w14:textId="77777777" w:rsidR="00C845D7" w:rsidRDefault="00C845D7" w:rsidP="00C845D7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1) Nutzung Schülerbibliothek</w:t>
      </w:r>
    </w:p>
    <w:p w14:paraId="49946341" w14:textId="77777777" w:rsidR="00C845D7" w:rsidRDefault="00C845D7" w:rsidP="00C845D7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2) Grundsätze Etatanträge</w:t>
      </w:r>
    </w:p>
    <w:p w14:paraId="5CB0A2C2" w14:textId="77777777" w:rsidR="00C845D7" w:rsidRDefault="00C845D7" w:rsidP="00C845D7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3) allgemeine Hausordnung</w:t>
      </w:r>
    </w:p>
    <w:p w14:paraId="7F60C6C3" w14:textId="77777777" w:rsidR="00C845D7" w:rsidRDefault="00C845D7" w:rsidP="00C845D7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4) Regeln zu Aufsichten</w:t>
      </w:r>
    </w:p>
    <w:p w14:paraId="3EB62252" w14:textId="4085DA0A" w:rsidR="00C845D7" w:rsidRDefault="00C845D7" w:rsidP="00C845D7">
      <w:pPr>
        <w:pStyle w:val="StandardWeb"/>
        <w:spacing w:before="0" w:beforeAutospacing="0" w:after="0" w:after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5) Krankmeldung (bitte auch an eine Gesundmeldung an das Schulbüro denken. Die Gesundmeldung kann per </w:t>
      </w:r>
      <w:proofErr w:type="gramStart"/>
      <w:r>
        <w:rPr>
          <w:rFonts w:ascii="Segoe UI" w:hAnsi="Segoe UI" w:cs="Segoe UI"/>
          <w:color w:val="1D2125"/>
          <w:sz w:val="23"/>
          <w:szCs w:val="23"/>
        </w:rPr>
        <w:t>Email</w:t>
      </w:r>
      <w:proofErr w:type="gramEnd"/>
      <w:r>
        <w:rPr>
          <w:rFonts w:ascii="Segoe UI" w:hAnsi="Segoe UI" w:cs="Segoe UI"/>
          <w:color w:val="1D2125"/>
          <w:sz w:val="23"/>
          <w:szCs w:val="23"/>
        </w:rPr>
        <w:t xml:space="preserve"> und / oder persönlich erfolgen)</w:t>
      </w:r>
    </w:p>
    <w:p w14:paraId="33F9B715" w14:textId="77777777" w:rsidR="00C845D7" w:rsidRDefault="00C845D7" w:rsidP="00C845D7">
      <w:pPr>
        <w:pStyle w:val="StandardWeb"/>
        <w:spacing w:before="0" w:beforeAutospacing="0" w:after="0" w:afterAutospacing="0"/>
        <w:rPr>
          <w:rFonts w:ascii="Segoe UI" w:hAnsi="Segoe UI" w:cs="Segoe UI"/>
          <w:color w:val="1D2125"/>
          <w:sz w:val="23"/>
          <w:szCs w:val="23"/>
        </w:rPr>
      </w:pPr>
    </w:p>
    <w:p w14:paraId="04923828" w14:textId="151322E7" w:rsidR="00C845D7" w:rsidRDefault="00C845D7" w:rsidP="00C845D7">
      <w:pPr>
        <w:pStyle w:val="StandardWeb"/>
        <w:spacing w:before="0" w:beforeAutospacing="0" w:after="0" w:after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Schulgremien</w:t>
      </w:r>
    </w:p>
    <w:p w14:paraId="1890B179" w14:textId="77777777" w:rsidR="00C845D7" w:rsidRDefault="00C845D7" w:rsidP="00C845D7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Das Hamburger Schulgesetz sieht vor, dass eine Schule unterschiedliche Gremien haben.</w:t>
      </w:r>
    </w:p>
    <w:p w14:paraId="01F525F5" w14:textId="77777777" w:rsidR="00C845D7" w:rsidRDefault="00C845D7" w:rsidP="00C845D7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lastRenderedPageBreak/>
        <w:t xml:space="preserve">Die Schülerschaft schickt ihre Klassen- und </w:t>
      </w:r>
      <w:proofErr w:type="spellStart"/>
      <w:proofErr w:type="gramStart"/>
      <w:r>
        <w:rPr>
          <w:rFonts w:ascii="Segoe UI" w:hAnsi="Segoe UI" w:cs="Segoe UI"/>
          <w:color w:val="1D2125"/>
          <w:sz w:val="23"/>
          <w:szCs w:val="23"/>
        </w:rPr>
        <w:t>Stufensprecher:innen</w:t>
      </w:r>
      <w:proofErr w:type="spellEnd"/>
      <w:proofErr w:type="gramEnd"/>
      <w:r>
        <w:rPr>
          <w:rFonts w:ascii="Segoe UI" w:hAnsi="Segoe UI" w:cs="Segoe UI"/>
          <w:color w:val="1D2125"/>
          <w:sz w:val="23"/>
          <w:szCs w:val="23"/>
        </w:rPr>
        <w:t xml:space="preserve"> in den</w:t>
      </w:r>
      <w:r>
        <w:rPr>
          <w:rStyle w:val="apple-converted-space"/>
          <w:rFonts w:ascii="Segoe UI" w:hAnsi="Segoe UI" w:cs="Segoe UI"/>
          <w:color w:val="1D2125"/>
          <w:sz w:val="23"/>
          <w:szCs w:val="23"/>
        </w:rPr>
        <w:t> </w:t>
      </w:r>
      <w:r>
        <w:rPr>
          <w:rStyle w:val="Fett"/>
          <w:rFonts w:ascii="Segoe UI" w:hAnsi="Segoe UI" w:cs="Segoe UI"/>
          <w:color w:val="1D2125"/>
          <w:sz w:val="23"/>
          <w:szCs w:val="23"/>
        </w:rPr>
        <w:t>Schülerrat</w:t>
      </w:r>
      <w:r>
        <w:rPr>
          <w:rFonts w:ascii="Segoe UI" w:hAnsi="Segoe UI" w:cs="Segoe UI"/>
          <w:color w:val="1D2125"/>
          <w:sz w:val="23"/>
          <w:szCs w:val="23"/>
        </w:rPr>
        <w:t>, der von den Schülersprecher geleitet werden.</w:t>
      </w:r>
    </w:p>
    <w:p w14:paraId="34BDE7EB" w14:textId="77777777" w:rsidR="00C845D7" w:rsidRDefault="00C845D7" w:rsidP="00C845D7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Die Elternschaft schickt ihre Elternvertreter, gewählt auf dem Elternabend, in den</w:t>
      </w:r>
      <w:r>
        <w:rPr>
          <w:rStyle w:val="apple-converted-space"/>
          <w:rFonts w:ascii="Segoe UI" w:hAnsi="Segoe UI" w:cs="Segoe UI"/>
          <w:color w:val="1D2125"/>
          <w:sz w:val="23"/>
          <w:szCs w:val="23"/>
        </w:rPr>
        <w:t> </w:t>
      </w:r>
      <w:r>
        <w:rPr>
          <w:rStyle w:val="Fett"/>
          <w:rFonts w:ascii="Segoe UI" w:hAnsi="Segoe UI" w:cs="Segoe UI"/>
          <w:color w:val="1D2125"/>
          <w:sz w:val="23"/>
          <w:szCs w:val="23"/>
        </w:rPr>
        <w:t>Elternrat</w:t>
      </w:r>
      <w:r>
        <w:rPr>
          <w:rFonts w:ascii="Segoe UI" w:hAnsi="Segoe UI" w:cs="Segoe UI"/>
          <w:color w:val="1D2125"/>
          <w:sz w:val="23"/>
          <w:szCs w:val="23"/>
        </w:rPr>
        <w:t xml:space="preserve">, der von den </w:t>
      </w:r>
      <w:proofErr w:type="spellStart"/>
      <w:proofErr w:type="gramStart"/>
      <w:r>
        <w:rPr>
          <w:rFonts w:ascii="Segoe UI" w:hAnsi="Segoe UI" w:cs="Segoe UI"/>
          <w:color w:val="1D2125"/>
          <w:sz w:val="23"/>
          <w:szCs w:val="23"/>
        </w:rPr>
        <w:t>Elternsprecher:innen</w:t>
      </w:r>
      <w:proofErr w:type="spellEnd"/>
      <w:proofErr w:type="gramEnd"/>
      <w:r>
        <w:rPr>
          <w:rFonts w:ascii="Segoe UI" w:hAnsi="Segoe UI" w:cs="Segoe UI"/>
          <w:color w:val="1D2125"/>
          <w:sz w:val="23"/>
          <w:szCs w:val="23"/>
        </w:rPr>
        <w:t xml:space="preserve"> geleitet werden.</w:t>
      </w:r>
    </w:p>
    <w:p w14:paraId="7476F9E3" w14:textId="77777777" w:rsidR="00C845D7" w:rsidRDefault="00C845D7" w:rsidP="00C845D7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Die Lehrerschaft bildet zusammen die</w:t>
      </w:r>
      <w:r>
        <w:rPr>
          <w:rStyle w:val="apple-converted-space"/>
          <w:rFonts w:ascii="Segoe UI" w:hAnsi="Segoe UI" w:cs="Segoe UI"/>
          <w:color w:val="1D2125"/>
          <w:sz w:val="23"/>
          <w:szCs w:val="23"/>
        </w:rPr>
        <w:t> </w:t>
      </w:r>
      <w:r>
        <w:rPr>
          <w:rStyle w:val="Fett"/>
          <w:rFonts w:ascii="Segoe UI" w:hAnsi="Segoe UI" w:cs="Segoe UI"/>
          <w:color w:val="1D2125"/>
          <w:sz w:val="23"/>
          <w:szCs w:val="23"/>
        </w:rPr>
        <w:t>Lehrerkonferenz</w:t>
      </w:r>
      <w:r>
        <w:rPr>
          <w:rFonts w:ascii="Segoe UI" w:hAnsi="Segoe UI" w:cs="Segoe UI"/>
          <w:color w:val="1D2125"/>
          <w:sz w:val="23"/>
          <w:szCs w:val="23"/>
        </w:rPr>
        <w:t>, die vom Schulleiter geleitet wird.</w:t>
      </w:r>
    </w:p>
    <w:p w14:paraId="135D704E" w14:textId="77777777" w:rsidR="00C845D7" w:rsidRDefault="00C845D7" w:rsidP="00C845D7">
      <w:pPr>
        <w:pStyle w:val="StandardWeb"/>
        <w:spacing w:before="0" w:beforeAutospacing="0" w:after="0" w:after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Alle drei Gremien schicken Vertreter in die</w:t>
      </w:r>
      <w:r>
        <w:rPr>
          <w:rStyle w:val="apple-converted-space"/>
          <w:rFonts w:ascii="Segoe UI" w:hAnsi="Segoe UI" w:cs="Segoe UI"/>
          <w:color w:val="1D2125"/>
          <w:sz w:val="23"/>
          <w:szCs w:val="23"/>
        </w:rPr>
        <w:t> </w:t>
      </w:r>
      <w:r>
        <w:rPr>
          <w:rStyle w:val="Fett"/>
          <w:rFonts w:ascii="Segoe UI" w:hAnsi="Segoe UI" w:cs="Segoe UI"/>
          <w:color w:val="1D2125"/>
          <w:sz w:val="23"/>
          <w:szCs w:val="23"/>
        </w:rPr>
        <w:t>Schulkonferenz</w:t>
      </w:r>
      <w:r>
        <w:rPr>
          <w:rFonts w:ascii="Segoe UI" w:hAnsi="Segoe UI" w:cs="Segoe UI"/>
          <w:color w:val="1D2125"/>
          <w:sz w:val="23"/>
          <w:szCs w:val="23"/>
        </w:rPr>
        <w:t xml:space="preserve">. Die Schulkonferenz wird vom Schulleiter (u.U. von der stell. Schulleiterin) geleitet. Alle drei oben genannten Gremien schicken eine gleich große Anzahl von </w:t>
      </w:r>
      <w:proofErr w:type="spellStart"/>
      <w:proofErr w:type="gramStart"/>
      <w:r>
        <w:rPr>
          <w:rFonts w:ascii="Segoe UI" w:hAnsi="Segoe UI" w:cs="Segoe UI"/>
          <w:color w:val="1D2125"/>
          <w:sz w:val="23"/>
          <w:szCs w:val="23"/>
        </w:rPr>
        <w:t>Vertreter:innen</w:t>
      </w:r>
      <w:proofErr w:type="spellEnd"/>
      <w:proofErr w:type="gramEnd"/>
      <w:r>
        <w:rPr>
          <w:rFonts w:ascii="Segoe UI" w:hAnsi="Segoe UI" w:cs="Segoe UI"/>
          <w:color w:val="1D2125"/>
          <w:sz w:val="23"/>
          <w:szCs w:val="23"/>
        </w:rPr>
        <w:t xml:space="preserve"> in die Schulkonferenz.</w:t>
      </w:r>
      <w:r>
        <w:rPr>
          <w:rStyle w:val="apple-converted-space"/>
          <w:rFonts w:ascii="Segoe UI" w:hAnsi="Segoe UI" w:cs="Segoe UI"/>
          <w:color w:val="1D2125"/>
          <w:sz w:val="23"/>
          <w:szCs w:val="23"/>
        </w:rPr>
        <w:t> </w:t>
      </w:r>
      <w:r>
        <w:rPr>
          <w:rStyle w:val="Fett"/>
          <w:rFonts w:ascii="Segoe UI" w:hAnsi="Segoe UI" w:cs="Segoe UI"/>
          <w:color w:val="1D2125"/>
          <w:sz w:val="23"/>
          <w:szCs w:val="23"/>
        </w:rPr>
        <w:t>Die Schulkonferenz stellt das höchste Beschlussgremium dar. </w:t>
      </w:r>
    </w:p>
    <w:p w14:paraId="0A6F5F02" w14:textId="77777777" w:rsidR="00C845D7" w:rsidRDefault="00C845D7" w:rsidP="00C845D7">
      <w:pPr>
        <w:pStyle w:val="StandardWeb"/>
        <w:spacing w:before="0" w:beforeAutospacing="0" w:after="0" w:afterAutospacing="0"/>
        <w:rPr>
          <w:rFonts w:ascii="Segoe UI" w:hAnsi="Segoe UI" w:cs="Segoe UI"/>
          <w:color w:val="1D2125"/>
          <w:sz w:val="23"/>
          <w:szCs w:val="23"/>
        </w:rPr>
      </w:pPr>
    </w:p>
    <w:p w14:paraId="21F7E2F2" w14:textId="77777777" w:rsidR="00C845D7" w:rsidRDefault="00C845D7" w:rsidP="00C845D7">
      <w:pPr>
        <w:pStyle w:val="StandardWeb"/>
        <w:spacing w:before="0" w:beforeAutospacing="0" w:after="0" w:afterAutospacing="0"/>
        <w:rPr>
          <w:rFonts w:ascii="Segoe UI" w:hAnsi="Segoe UI" w:cs="Segoe UI"/>
          <w:color w:val="1D2125"/>
          <w:sz w:val="23"/>
          <w:szCs w:val="23"/>
        </w:rPr>
      </w:pPr>
    </w:p>
    <w:p w14:paraId="0CC1F2BA" w14:textId="3429544B" w:rsidR="00C845D7" w:rsidRPr="00C845D7" w:rsidRDefault="00C845D7" w:rsidP="00C845D7">
      <w:pPr>
        <w:pStyle w:val="StandardWeb"/>
        <w:spacing w:before="0" w:beforeAutospacing="0" w:after="0" w:afterAutospacing="0"/>
        <w:rPr>
          <w:rFonts w:ascii="Segoe UI" w:hAnsi="Segoe UI" w:cs="Segoe UI"/>
          <w:b/>
          <w:bCs/>
          <w:color w:val="1D2125"/>
          <w:sz w:val="23"/>
          <w:szCs w:val="23"/>
        </w:rPr>
      </w:pPr>
      <w:r w:rsidRPr="00C845D7">
        <w:rPr>
          <w:rFonts w:ascii="Segoe UI" w:hAnsi="Segoe UI" w:cs="Segoe UI"/>
          <w:b/>
          <w:bCs/>
          <w:color w:val="1D2125"/>
          <w:sz w:val="23"/>
          <w:szCs w:val="23"/>
        </w:rPr>
        <w:t>Ganztag am KKG</w:t>
      </w:r>
    </w:p>
    <w:p w14:paraId="285622B3" w14:textId="77777777" w:rsidR="00C845D7" w:rsidRDefault="00C845D7" w:rsidP="00C845D7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Im Ganztag bittet die Schule im Nachmittagsbereich zahlreiche Kurse an. Die Kurswahl und -übersicht können </w:t>
      </w:r>
      <w:proofErr w:type="spellStart"/>
      <w:proofErr w:type="gramStart"/>
      <w:r>
        <w:rPr>
          <w:rFonts w:ascii="Segoe UI" w:hAnsi="Segoe UI" w:cs="Segoe UI"/>
          <w:color w:val="1D2125"/>
          <w:sz w:val="23"/>
          <w:szCs w:val="23"/>
        </w:rPr>
        <w:t>Schüler:innen</w:t>
      </w:r>
      <w:proofErr w:type="spellEnd"/>
      <w:proofErr w:type="gramEnd"/>
      <w:r>
        <w:rPr>
          <w:rFonts w:ascii="Segoe UI" w:hAnsi="Segoe UI" w:cs="Segoe UI"/>
          <w:color w:val="1D2125"/>
          <w:sz w:val="23"/>
          <w:szCs w:val="23"/>
        </w:rPr>
        <w:t xml:space="preserve"> und Lehrkräfte über die folgende Internetseite abgerufen werden:</w:t>
      </w:r>
    </w:p>
    <w:p w14:paraId="0B7DEAC6" w14:textId="77777777" w:rsidR="00C845D7" w:rsidRDefault="00C845D7" w:rsidP="00C845D7">
      <w:pPr>
        <w:pStyle w:val="StandardWeb"/>
        <w:spacing w:before="0" w:beforeAutospacing="0" w:after="0" w:afterAutospacing="0"/>
        <w:rPr>
          <w:rFonts w:ascii="Segoe UI" w:hAnsi="Segoe UI" w:cs="Segoe UI"/>
          <w:color w:val="1D2125"/>
          <w:sz w:val="23"/>
          <w:szCs w:val="23"/>
        </w:rPr>
      </w:pPr>
      <w:hyperlink r:id="rId21" w:history="1">
        <w:r>
          <w:rPr>
            <w:rStyle w:val="Hyperlink"/>
            <w:rFonts w:ascii="Segoe UI" w:hAnsi="Segoe UI" w:cs="Segoe UI"/>
            <w:color w:val="DD137A"/>
            <w:sz w:val="23"/>
            <w:szCs w:val="23"/>
            <w:u w:val="none"/>
          </w:rPr>
          <w:t>https://kkg.online-ganztagsschule.de/login</w:t>
        </w:r>
      </w:hyperlink>
    </w:p>
    <w:p w14:paraId="1C1FC092" w14:textId="77777777" w:rsidR="00C845D7" w:rsidRDefault="00C845D7" w:rsidP="00C845D7">
      <w:pPr>
        <w:pStyle w:val="StandardWeb"/>
        <w:spacing w:before="0" w:beforeAutospacing="0" w:after="0" w:afterAutospacing="0"/>
        <w:rPr>
          <w:rFonts w:ascii="Segoe UI" w:hAnsi="Segoe UI" w:cs="Segoe UI"/>
          <w:color w:val="1D2125"/>
          <w:sz w:val="23"/>
          <w:szCs w:val="23"/>
        </w:rPr>
      </w:pPr>
    </w:p>
    <w:p w14:paraId="5EA69A01" w14:textId="77777777" w:rsidR="00C845D7" w:rsidRDefault="00C845D7" w:rsidP="00C845D7">
      <w:pPr>
        <w:pStyle w:val="StandardWeb"/>
        <w:spacing w:before="0" w:beforeAutospacing="0" w:after="0" w:afterAutospacing="0"/>
        <w:rPr>
          <w:rFonts w:ascii="Segoe UI" w:hAnsi="Segoe UI" w:cs="Segoe UI"/>
          <w:color w:val="1D2125"/>
          <w:sz w:val="23"/>
          <w:szCs w:val="23"/>
        </w:rPr>
      </w:pPr>
    </w:p>
    <w:p w14:paraId="28F0D555" w14:textId="77777777" w:rsidR="00C845D7" w:rsidRDefault="00C845D7" w:rsidP="00C845D7">
      <w:pPr>
        <w:pStyle w:val="StandardWeb"/>
        <w:spacing w:before="0" w:beforeAutospacing="0" w:after="0" w:afterAutospacing="0"/>
        <w:rPr>
          <w:rFonts w:ascii="Segoe UI" w:hAnsi="Segoe UI" w:cs="Segoe UI"/>
          <w:color w:val="1D2125"/>
          <w:sz w:val="23"/>
          <w:szCs w:val="23"/>
        </w:rPr>
      </w:pPr>
    </w:p>
    <w:p w14:paraId="05046E60" w14:textId="77777777" w:rsidR="00C845D7" w:rsidRPr="00C845D7" w:rsidRDefault="00C845D7" w:rsidP="00C845D7">
      <w:pPr>
        <w:rPr>
          <w:b/>
          <w:bCs/>
          <w:u w:val="single"/>
        </w:rPr>
      </w:pPr>
    </w:p>
    <w:sectPr w:rsidR="00C845D7" w:rsidRPr="00C845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A2"/>
    <w:rsid w:val="00642B26"/>
    <w:rsid w:val="006E5BA2"/>
    <w:rsid w:val="006F2EC0"/>
    <w:rsid w:val="007A7A36"/>
    <w:rsid w:val="00911508"/>
    <w:rsid w:val="009C3AAE"/>
    <w:rsid w:val="00C50439"/>
    <w:rsid w:val="00C845D7"/>
    <w:rsid w:val="00EB1D7D"/>
    <w:rsid w:val="00ED44E5"/>
    <w:rsid w:val="00F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10E0F9"/>
  <w15:chartTrackingRefBased/>
  <w15:docId w15:val="{823C7667-4410-654A-8A90-4DF4E86E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7A36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E5BA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6E5B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E5B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5BA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6E5BA2"/>
  </w:style>
  <w:style w:type="character" w:styleId="BesuchterLink">
    <w:name w:val="FollowedHyperlink"/>
    <w:basedOn w:val="Absatz-Standardschriftart"/>
    <w:uiPriority w:val="99"/>
    <w:semiHidden/>
    <w:unhideWhenUsed/>
    <w:rsid w:val="007A7A36"/>
    <w:rPr>
      <w:color w:val="954F72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ED44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lernen.hamburg/course/view.php?id=43805&amp;section=11" TargetMode="External"/><Relationship Id="rId13" Type="http://schemas.openxmlformats.org/officeDocument/2006/relationships/hyperlink" Target="https://lms.lernen.hamburg/course/view.php?id=6756&amp;section=8" TargetMode="External"/><Relationship Id="rId18" Type="http://schemas.openxmlformats.org/officeDocument/2006/relationships/hyperlink" Target="https://www.gew-hamburg.de/themen/arbeitsbedingungen/lehrer-arbeitsze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kg.online-ganztagsschule.de/login" TargetMode="External"/><Relationship Id="rId7" Type="http://schemas.openxmlformats.org/officeDocument/2006/relationships/hyperlink" Target="http://kkghh.de/" TargetMode="External"/><Relationship Id="rId12" Type="http://schemas.openxmlformats.org/officeDocument/2006/relationships/hyperlink" Target="https://lms.lernen.hamburg/course/view.php?id=84523" TargetMode="External"/><Relationship Id="rId17" Type="http://schemas.openxmlformats.org/officeDocument/2006/relationships/hyperlink" Target="https://www.hamburg.de/bsb/lehrerarbeitsze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ms.lernen.hamburg/mod/folder/view.php?id=6234118" TargetMode="External"/><Relationship Id="rId20" Type="http://schemas.openxmlformats.org/officeDocument/2006/relationships/hyperlink" Target="https://lms.lernen.hamburg/mod/folder/view.php?id=6166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ms.lernen.hamburg/mod/folder/view.php?id=6166088" TargetMode="External"/><Relationship Id="rId11" Type="http://schemas.openxmlformats.org/officeDocument/2006/relationships/hyperlink" Target="https://lms.lernen.hamburg/course/view.php?id=72568" TargetMode="External"/><Relationship Id="rId5" Type="http://schemas.openxmlformats.org/officeDocument/2006/relationships/hyperlink" Target="https://lms.lernen.hamburg/mod/folder/view.php?id=6201378" TargetMode="External"/><Relationship Id="rId15" Type="http://schemas.openxmlformats.org/officeDocument/2006/relationships/hyperlink" Target="https://www.hamburg.de/contentblob/7541408/d68128eb678bbe5d77aacfb7dabbbd15/data/lehrkraefte-arbeitszeitvo-erlaeuterung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ms.lernen.hamburg/course/view.php?id=6756" TargetMode="External"/><Relationship Id="rId19" Type="http://schemas.openxmlformats.org/officeDocument/2006/relationships/hyperlink" Target="https://gpr.hamburg.de/dienstvereinbarungen-auflistung/" TargetMode="External"/><Relationship Id="rId4" Type="http://schemas.openxmlformats.org/officeDocument/2006/relationships/hyperlink" Target="https://li.hamburg.de/fortbildung/zielgruppen/fuehrungskraefte-und-lehrkraefte/moin-schulrecht-629134" TargetMode="External"/><Relationship Id="rId9" Type="http://schemas.openxmlformats.org/officeDocument/2006/relationships/hyperlink" Target="https://lms.lernen.hamburg/course/view.php?id=6756" TargetMode="External"/><Relationship Id="rId14" Type="http://schemas.openxmlformats.org/officeDocument/2006/relationships/hyperlink" Target="https://www.landesrecht-hamburg.de/bsha/document/jlr-LehrArbZVHArahmen/part/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Kegel</dc:creator>
  <cp:keywords/>
  <dc:description/>
  <cp:lastModifiedBy>Andreas Kegel</cp:lastModifiedBy>
  <cp:revision>7</cp:revision>
  <dcterms:created xsi:type="dcterms:W3CDTF">2024-02-10T18:56:00Z</dcterms:created>
  <dcterms:modified xsi:type="dcterms:W3CDTF">2024-02-10T20:56:00Z</dcterms:modified>
</cp:coreProperties>
</file>