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84718642"/>
        <w:docPartObj>
          <w:docPartGallery w:val="Cover Pages"/>
          <w:docPartUnique/>
        </w:docPartObj>
      </w:sdtPr>
      <w:sdtEndPr>
        <w:rPr>
          <w:rFonts w:ascii="PP Telegraf" w:eastAsia="Times New Roman" w:hAnsi="PP Telegraf"/>
          <w:b/>
          <w:lang w:eastAsia="en-IN"/>
        </w:rPr>
      </w:sdtEndPr>
      <w:sdtContent>
        <w:p w14:paraId="30FA8EC6" w14:textId="365ADC1F" w:rsidR="00083238" w:rsidRDefault="0008323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743FF99" wp14:editId="26B156D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6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319E8567" w14:textId="7BCE1079" w:rsidR="00083238" w:rsidRDefault="00C70702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MMO Team</w:t>
                                      </w:r>
                                    </w:p>
                                  </w:sdtContent>
                                </w:sdt>
                                <w:p w14:paraId="297089D9" w14:textId="0EF3AB7F" w:rsidR="00083238" w:rsidRDefault="009F252A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C70702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Blend360</w:t>
                                      </w:r>
                                    </w:sdtContent>
                                  </w:sdt>
                                  <w:r w:rsidR="00083238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156082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0C21CEA4" w14:textId="0AEB0173" w:rsidR="00083238" w:rsidRDefault="009754A9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 xml:space="preserve">Mastercard </w:t>
                                      </w:r>
                                      <w:r w:rsidR="000665B1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156082" w:themeColor="accent1"/>
                                          <w:sz w:val="72"/>
                                          <w:szCs w:val="72"/>
                                        </w:rPr>
                                        <w:t>MMO Tool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1743FF99" id="Group 62" o:spid="_x0000_s1026" style="position:absolute;margin-left:0;margin-top:0;width:540.55pt;height:718.4pt;z-index:-25165824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156082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156082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319E8567" w14:textId="7BCE1079" w:rsidR="00083238" w:rsidRDefault="00C70702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MMO Team</w:t>
                                </w:r>
                              </w:p>
                            </w:sdtContent>
                          </w:sdt>
                          <w:p w14:paraId="297089D9" w14:textId="0EF3AB7F" w:rsidR="00083238" w:rsidRDefault="009F252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70702">
                                  <w:rPr>
                                    <w:caps/>
                                    <w:color w:val="FFFFFF" w:themeColor="background1"/>
                                  </w:rPr>
                                  <w:t>Blend360</w:t>
                                </w:r>
                              </w:sdtContent>
                            </w:sdt>
                            <w:r w:rsidR="00083238">
                              <w:rPr>
                                <w:color w:val="FFFFFF" w:themeColor="background1"/>
                              </w:rPr>
                              <w:t>  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156082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C21CEA4" w14:textId="0AEB0173" w:rsidR="00083238" w:rsidRDefault="009754A9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 xml:space="preserve">Mastercard </w:t>
                                </w:r>
                                <w:r w:rsidR="000665B1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156082" w:themeColor="accent1"/>
                                    <w:sz w:val="72"/>
                                    <w:szCs w:val="72"/>
                                  </w:rPr>
                                  <w:t>MMO Tool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9658E40" w14:textId="6D88EEEE" w:rsidR="00083238" w:rsidRDefault="009754A9">
          <w:pPr>
            <w:rPr>
              <w:rFonts w:ascii="PP Telegraf" w:eastAsia="Times New Roman" w:hAnsi="PP Telegraf" w:cstheme="majorBidi"/>
              <w:b/>
              <w:spacing w:val="-10"/>
              <w:kern w:val="28"/>
              <w:sz w:val="56"/>
              <w:szCs w:val="56"/>
              <w:lang w:eastAsia="en-IN"/>
            </w:rPr>
          </w:pPr>
          <w:r>
            <w:rPr>
              <w:rFonts w:ascii="PP Telegraf" w:eastAsia="Times New Roman" w:hAnsi="PP Telegraf"/>
              <w:b/>
              <w:lang w:eastAsia="en-IN"/>
            </w:rPr>
            <w:t>Last Updated: 3/26/2023</w:t>
          </w:r>
          <w:r w:rsidR="00083238">
            <w:rPr>
              <w:rFonts w:ascii="PP Telegraf" w:eastAsia="Times New Roman" w:hAnsi="PP Telegraf"/>
              <w:b/>
              <w:lang w:eastAsia="en-IN"/>
            </w:rPr>
            <w:br w:type="page"/>
          </w:r>
        </w:p>
      </w:sdtContent>
    </w:sdt>
    <w:p w14:paraId="12BB9EFE" w14:textId="1F7011BF" w:rsidR="00947ED0" w:rsidRDefault="00947ED0" w:rsidP="00947ED0">
      <w:pPr>
        <w:pStyle w:val="Title"/>
        <w:jc w:val="center"/>
        <w:rPr>
          <w:rFonts w:ascii="PP Telegraf" w:eastAsia="Times New Roman" w:hAnsi="PP Telegraf"/>
          <w:b/>
          <w:lang w:eastAsia="en-IN"/>
        </w:rPr>
      </w:pPr>
      <w:r w:rsidRPr="00F71295">
        <w:rPr>
          <w:rFonts w:ascii="PP Telegraf" w:eastAsia="Times New Roman" w:hAnsi="PP Telegraf"/>
          <w:b/>
          <w:lang w:eastAsia="en-IN"/>
        </w:rPr>
        <w:lastRenderedPageBreak/>
        <w:t>MMM Tool Description</w:t>
      </w:r>
    </w:p>
    <w:p w14:paraId="1C864614" w14:textId="77777777" w:rsidR="00B16ABA" w:rsidRDefault="00B16ABA" w:rsidP="00B16ABA">
      <w:pPr>
        <w:rPr>
          <w:lang w:eastAsia="en-IN"/>
        </w:rPr>
      </w:pPr>
    </w:p>
    <w:p w14:paraId="1B8CFDA4" w14:textId="3587243F" w:rsidR="00B16ABA" w:rsidRPr="00B16ABA" w:rsidRDefault="00B16ABA" w:rsidP="00B16ABA">
      <w:pPr>
        <w:rPr>
          <w:lang w:eastAsia="en-IN"/>
        </w:rPr>
      </w:pPr>
      <w:r>
        <w:rPr>
          <w:lang w:eastAsia="en-IN"/>
        </w:rPr>
        <w:t>Table of Contents</w:t>
      </w:r>
    </w:p>
    <w:p w14:paraId="29303220" w14:textId="14B9BA90" w:rsidR="00FE09AB" w:rsidRDefault="00AC70F1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r>
        <w:rPr>
          <w:lang w:eastAsia="en-IN"/>
        </w:rPr>
        <w:fldChar w:fldCharType="begin"/>
      </w:r>
      <w:r>
        <w:rPr>
          <w:lang w:eastAsia="en-IN"/>
        </w:rPr>
        <w:instrText xml:space="preserve"> TOC \o "1-3" \h \z \u </w:instrText>
      </w:r>
      <w:r>
        <w:rPr>
          <w:lang w:eastAsia="en-IN"/>
        </w:rPr>
        <w:fldChar w:fldCharType="separate"/>
      </w:r>
      <w:hyperlink w:anchor="_Toc162363075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1.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Data Import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_Toc162363075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2</w:t>
        </w:r>
        <w:r w:rsidR="00FE09AB">
          <w:rPr>
            <w:noProof/>
            <w:webHidden/>
          </w:rPr>
          <w:fldChar w:fldCharType="end"/>
        </w:r>
      </w:hyperlink>
    </w:p>
    <w:p w14:paraId="38FFAE0C" w14:textId="0807CB88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76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2.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Data Validation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_Toc162363076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2</w:t>
        </w:r>
        <w:r w:rsidR="00FE09AB">
          <w:rPr>
            <w:noProof/>
            <w:webHidden/>
          </w:rPr>
          <w:fldChar w:fldCharType="end"/>
        </w:r>
      </w:hyperlink>
    </w:p>
    <w:p w14:paraId="43C4D395" w14:textId="234A6F83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77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3.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Transformation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_Toc162363077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2</w:t>
        </w:r>
        <w:r w:rsidR="00FE09AB">
          <w:rPr>
            <w:noProof/>
            <w:webHidden/>
          </w:rPr>
          <w:fldChar w:fldCharType="end"/>
        </w:r>
      </w:hyperlink>
    </w:p>
    <w:p w14:paraId="70F5D112" w14:textId="79C54F33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78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4.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Build Model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_Toc162363078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3</w:t>
        </w:r>
        <w:r w:rsidR="00FE09AB">
          <w:rPr>
            <w:noProof/>
            <w:webHidden/>
          </w:rPr>
          <w:fldChar w:fldCharType="end"/>
        </w:r>
      </w:hyperlink>
    </w:p>
    <w:p w14:paraId="2162867E" w14:textId="57E2B7AA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79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5.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Model Tuning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_Toc162363079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3</w:t>
        </w:r>
        <w:r w:rsidR="00FE09AB">
          <w:rPr>
            <w:noProof/>
            <w:webHidden/>
          </w:rPr>
          <w:fldChar w:fldCharType="end"/>
        </w:r>
      </w:hyperlink>
    </w:p>
    <w:p w14:paraId="5BCE596D" w14:textId="055BD62D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80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6.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Save Model Results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_Toc162363080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3</w:t>
        </w:r>
        <w:r w:rsidR="00FE09AB">
          <w:rPr>
            <w:noProof/>
            <w:webHidden/>
          </w:rPr>
          <w:fldChar w:fldCharType="end"/>
        </w:r>
      </w:hyperlink>
    </w:p>
    <w:p w14:paraId="164999A5" w14:textId="07440248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81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7.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Model Results Overview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_Toc162363081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4</w:t>
        </w:r>
        <w:r w:rsidR="00FE09AB">
          <w:rPr>
            <w:noProof/>
            <w:webHidden/>
          </w:rPr>
          <w:fldChar w:fldCharType="end"/>
        </w:r>
      </w:hyperlink>
    </w:p>
    <w:p w14:paraId="209809C3" w14:textId="01829CD0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82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8.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Build Response Curves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_Toc162363082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4</w:t>
        </w:r>
        <w:r w:rsidR="00FE09AB">
          <w:rPr>
            <w:noProof/>
            <w:webHidden/>
          </w:rPr>
          <w:fldChar w:fldCharType="end"/>
        </w:r>
      </w:hyperlink>
    </w:p>
    <w:p w14:paraId="03BB47DF" w14:textId="4183E8C8" w:rsidR="00FE09AB" w:rsidRDefault="009F252A">
      <w:pPr>
        <w:pStyle w:val="TOC1"/>
        <w:tabs>
          <w:tab w:val="left" w:pos="48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83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9.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Scenario Planner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_Toc162363083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4</w:t>
        </w:r>
        <w:r w:rsidR="00FE09AB">
          <w:rPr>
            <w:noProof/>
            <w:webHidden/>
          </w:rPr>
          <w:fldChar w:fldCharType="end"/>
        </w:r>
      </w:hyperlink>
    </w:p>
    <w:p w14:paraId="42C0FB2C" w14:textId="4B13DECD" w:rsidR="00FE09AB" w:rsidRDefault="009F252A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84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10.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Saved Scenarios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_Toc162363084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5</w:t>
        </w:r>
        <w:r w:rsidR="00FE09AB">
          <w:rPr>
            <w:noProof/>
            <w:webHidden/>
          </w:rPr>
          <w:fldChar w:fldCharType="end"/>
        </w:r>
      </w:hyperlink>
    </w:p>
    <w:p w14:paraId="00709391" w14:textId="04CB0CBC" w:rsidR="00FE09AB" w:rsidRDefault="009F252A">
      <w:pPr>
        <w:pStyle w:val="TOC1"/>
        <w:tabs>
          <w:tab w:val="left" w:pos="720"/>
          <w:tab w:val="right" w:leader="dot" w:pos="9016"/>
        </w:tabs>
        <w:rPr>
          <w:rFonts w:eastAsiaTheme="minorEastAsia"/>
          <w:noProof/>
          <w:lang w:eastAsia="en-IN"/>
        </w:rPr>
      </w:pPr>
      <w:hyperlink w:anchor="_Toc162363085" w:history="1"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11.</w:t>
        </w:r>
        <w:r w:rsidR="00FE09AB">
          <w:rPr>
            <w:rFonts w:eastAsiaTheme="minorEastAsia"/>
            <w:noProof/>
            <w:lang w:eastAsia="en-IN"/>
          </w:rPr>
          <w:tab/>
        </w:r>
        <w:r w:rsidR="00FE09AB" w:rsidRPr="00177AA4">
          <w:rPr>
            <w:rStyle w:val="Hyperlink"/>
            <w:rFonts w:ascii="PP Telegraf" w:eastAsia="Times New Roman" w:hAnsi="PP Telegraf"/>
            <w:noProof/>
            <w:lang w:eastAsia="en-IN"/>
          </w:rPr>
          <w:t>Optimized Result Analysis</w:t>
        </w:r>
        <w:r w:rsidR="00FE09AB">
          <w:rPr>
            <w:noProof/>
            <w:webHidden/>
          </w:rPr>
          <w:tab/>
        </w:r>
        <w:r w:rsidR="00FE09AB">
          <w:rPr>
            <w:noProof/>
            <w:webHidden/>
          </w:rPr>
          <w:fldChar w:fldCharType="begin"/>
        </w:r>
        <w:r w:rsidR="00FE09AB">
          <w:rPr>
            <w:noProof/>
            <w:webHidden/>
          </w:rPr>
          <w:instrText xml:space="preserve"> PAGEREF _Toc162363085 \h </w:instrText>
        </w:r>
        <w:r w:rsidR="00FE09AB">
          <w:rPr>
            <w:noProof/>
            <w:webHidden/>
          </w:rPr>
        </w:r>
        <w:r w:rsidR="00FE09AB">
          <w:rPr>
            <w:noProof/>
            <w:webHidden/>
          </w:rPr>
          <w:fldChar w:fldCharType="separate"/>
        </w:r>
        <w:r w:rsidR="00FE09AB">
          <w:rPr>
            <w:noProof/>
            <w:webHidden/>
          </w:rPr>
          <w:t>5</w:t>
        </w:r>
        <w:r w:rsidR="00FE09AB">
          <w:rPr>
            <w:noProof/>
            <w:webHidden/>
          </w:rPr>
          <w:fldChar w:fldCharType="end"/>
        </w:r>
      </w:hyperlink>
    </w:p>
    <w:p w14:paraId="0DC797E6" w14:textId="79D9C736" w:rsidR="00AB6542" w:rsidRDefault="00AC70F1" w:rsidP="00AB6542">
      <w:pPr>
        <w:rPr>
          <w:lang w:eastAsia="en-IN"/>
        </w:rPr>
      </w:pPr>
      <w:r>
        <w:rPr>
          <w:lang w:eastAsia="en-IN"/>
        </w:rPr>
        <w:fldChar w:fldCharType="end"/>
      </w:r>
    </w:p>
    <w:p w14:paraId="1CF3F5E4" w14:textId="77777777" w:rsidR="00B16ABA" w:rsidRDefault="00B16ABA" w:rsidP="00AB6542">
      <w:pPr>
        <w:rPr>
          <w:lang w:eastAsia="en-IN"/>
        </w:rPr>
      </w:pPr>
    </w:p>
    <w:p w14:paraId="22D9B768" w14:textId="77777777" w:rsidR="00B16ABA" w:rsidRDefault="00B16ABA" w:rsidP="00AB6542">
      <w:pPr>
        <w:rPr>
          <w:lang w:eastAsia="en-IN"/>
        </w:rPr>
      </w:pPr>
    </w:p>
    <w:p w14:paraId="3469C94F" w14:textId="77777777" w:rsidR="00B16ABA" w:rsidRDefault="00B16ABA" w:rsidP="00AB6542">
      <w:pPr>
        <w:rPr>
          <w:lang w:eastAsia="en-IN"/>
        </w:rPr>
      </w:pPr>
    </w:p>
    <w:p w14:paraId="034AA8F7" w14:textId="77777777" w:rsidR="00B16ABA" w:rsidRDefault="00B16ABA" w:rsidP="00AB6542">
      <w:pPr>
        <w:rPr>
          <w:lang w:eastAsia="en-IN"/>
        </w:rPr>
      </w:pPr>
    </w:p>
    <w:p w14:paraId="04DB9781" w14:textId="77777777" w:rsidR="00B16ABA" w:rsidRDefault="00B16ABA" w:rsidP="00AB6542">
      <w:pPr>
        <w:rPr>
          <w:lang w:eastAsia="en-IN"/>
        </w:rPr>
      </w:pPr>
    </w:p>
    <w:p w14:paraId="073AA98F" w14:textId="77777777" w:rsidR="00B16ABA" w:rsidRDefault="00B16ABA" w:rsidP="00AB6542">
      <w:pPr>
        <w:rPr>
          <w:lang w:eastAsia="en-IN"/>
        </w:rPr>
      </w:pPr>
    </w:p>
    <w:p w14:paraId="72001A7B" w14:textId="77777777" w:rsidR="00B16ABA" w:rsidRDefault="00B16ABA" w:rsidP="00AB6542">
      <w:pPr>
        <w:rPr>
          <w:lang w:eastAsia="en-IN"/>
        </w:rPr>
      </w:pPr>
    </w:p>
    <w:p w14:paraId="39D2A8E7" w14:textId="77777777" w:rsidR="00B16ABA" w:rsidRDefault="00B16ABA" w:rsidP="00AB6542">
      <w:pPr>
        <w:rPr>
          <w:lang w:eastAsia="en-IN"/>
        </w:rPr>
      </w:pPr>
    </w:p>
    <w:p w14:paraId="7E1C4421" w14:textId="77777777" w:rsidR="00B16ABA" w:rsidRDefault="00B16ABA" w:rsidP="00AB6542">
      <w:pPr>
        <w:rPr>
          <w:lang w:eastAsia="en-IN"/>
        </w:rPr>
      </w:pPr>
    </w:p>
    <w:p w14:paraId="5CB70B12" w14:textId="77777777" w:rsidR="00B16ABA" w:rsidRDefault="00B16ABA" w:rsidP="00AB6542">
      <w:pPr>
        <w:rPr>
          <w:lang w:eastAsia="en-IN"/>
        </w:rPr>
      </w:pPr>
    </w:p>
    <w:p w14:paraId="4722C2D1" w14:textId="77777777" w:rsidR="00B16ABA" w:rsidRDefault="00B16ABA" w:rsidP="00AB6542">
      <w:pPr>
        <w:rPr>
          <w:lang w:eastAsia="en-IN"/>
        </w:rPr>
      </w:pPr>
    </w:p>
    <w:p w14:paraId="1203297B" w14:textId="77777777" w:rsidR="00B16ABA" w:rsidRDefault="00B16ABA" w:rsidP="00AB6542">
      <w:pPr>
        <w:rPr>
          <w:lang w:eastAsia="en-IN"/>
        </w:rPr>
      </w:pPr>
    </w:p>
    <w:p w14:paraId="052A2390" w14:textId="77777777" w:rsidR="00B16ABA" w:rsidRDefault="00B16ABA" w:rsidP="00AB6542">
      <w:pPr>
        <w:rPr>
          <w:lang w:eastAsia="en-IN"/>
        </w:rPr>
      </w:pPr>
    </w:p>
    <w:p w14:paraId="26E2CCB5" w14:textId="77777777" w:rsidR="00B16ABA" w:rsidRPr="00AB6542" w:rsidRDefault="00B16ABA" w:rsidP="00AB6542">
      <w:pPr>
        <w:rPr>
          <w:lang w:eastAsia="en-IN"/>
        </w:rPr>
      </w:pPr>
    </w:p>
    <w:p w14:paraId="1179CEF7" w14:textId="31C56ED3" w:rsidR="00ED5A30" w:rsidRDefault="00ED5A30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0" w:name="_Toc162363075"/>
      <w:r>
        <w:rPr>
          <w:rFonts w:ascii="PP Telegraf" w:eastAsia="Times New Roman" w:hAnsi="PP Telegraf"/>
          <w:lang w:eastAsia="en-IN"/>
        </w:rPr>
        <w:lastRenderedPageBreak/>
        <w:t>Overview</w:t>
      </w:r>
    </w:p>
    <w:p w14:paraId="589E9E3A" w14:textId="77777777" w:rsidR="00ED5A30" w:rsidRDefault="00ED5A30" w:rsidP="00ED5A30">
      <w:pPr>
        <w:rPr>
          <w:lang w:eastAsia="en-IN"/>
        </w:rPr>
      </w:pPr>
    </w:p>
    <w:p w14:paraId="3DACF328" w14:textId="7B531FC9" w:rsidR="00ED5A30" w:rsidRDefault="00ED5A30" w:rsidP="00ED5A30">
      <w:pPr>
        <w:rPr>
          <w:lang w:eastAsia="en-IN"/>
        </w:rPr>
      </w:pPr>
      <w:r>
        <w:rPr>
          <w:lang w:eastAsia="en-IN"/>
        </w:rPr>
        <w:t>The tool</w:t>
      </w:r>
      <w:r w:rsidR="003650B0">
        <w:rPr>
          <w:lang w:eastAsia="en-IN"/>
        </w:rPr>
        <w:t xml:space="preserve"> was developed </w:t>
      </w:r>
      <w:r w:rsidR="00205E96">
        <w:rPr>
          <w:lang w:eastAsia="en-IN"/>
        </w:rPr>
        <w:t xml:space="preserve">in accordance with the best practices </w:t>
      </w:r>
      <w:r w:rsidR="00A823A7">
        <w:rPr>
          <w:lang w:eastAsia="en-IN"/>
        </w:rPr>
        <w:t xml:space="preserve">for building Marketing mix models </w:t>
      </w:r>
      <w:r w:rsidR="00137DD8">
        <w:rPr>
          <w:lang w:eastAsia="en-IN"/>
        </w:rPr>
        <w:t xml:space="preserve">for different clients and businesses. The tool </w:t>
      </w:r>
      <w:r w:rsidR="00263D2A">
        <w:rPr>
          <w:lang w:eastAsia="en-IN"/>
        </w:rPr>
        <w:t>can be used for building various MMM models</w:t>
      </w:r>
      <w:r w:rsidR="0084190A">
        <w:rPr>
          <w:lang w:eastAsia="en-IN"/>
        </w:rPr>
        <w:t xml:space="preserve">, </w:t>
      </w:r>
      <w:r w:rsidR="00C51F71">
        <w:rPr>
          <w:lang w:eastAsia="en-IN"/>
        </w:rPr>
        <w:t>optimize</w:t>
      </w:r>
      <w:r w:rsidR="00DD0C32">
        <w:rPr>
          <w:lang w:eastAsia="en-IN"/>
        </w:rPr>
        <w:t xml:space="preserve"> spends and</w:t>
      </w:r>
      <w:r w:rsidR="00816F2B">
        <w:rPr>
          <w:lang w:eastAsia="en-IN"/>
        </w:rPr>
        <w:t xml:space="preserve"> </w:t>
      </w:r>
      <w:r w:rsidR="00C8471E">
        <w:rPr>
          <w:lang w:eastAsia="en-IN"/>
        </w:rPr>
        <w:t>execute various</w:t>
      </w:r>
      <w:r w:rsidR="00816F2B">
        <w:rPr>
          <w:lang w:eastAsia="en-IN"/>
        </w:rPr>
        <w:t xml:space="preserve"> simulation</w:t>
      </w:r>
      <w:r w:rsidR="00C51F71">
        <w:rPr>
          <w:lang w:eastAsia="en-IN"/>
        </w:rPr>
        <w:t>s</w:t>
      </w:r>
      <w:r w:rsidR="00816F2B">
        <w:rPr>
          <w:lang w:eastAsia="en-IN"/>
        </w:rPr>
        <w:t xml:space="preserve">. </w:t>
      </w:r>
    </w:p>
    <w:p w14:paraId="445D6FF7" w14:textId="77777777" w:rsidR="00816F2B" w:rsidRPr="00ED5A30" w:rsidRDefault="00816F2B" w:rsidP="00ED5A30">
      <w:pPr>
        <w:rPr>
          <w:lang w:eastAsia="en-IN"/>
        </w:rPr>
      </w:pPr>
    </w:p>
    <w:p w14:paraId="7AD20642" w14:textId="2F0FF013" w:rsidR="00F6068F" w:rsidRP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r w:rsidRPr="00F6068F">
        <w:rPr>
          <w:rFonts w:ascii="PP Telegraf" w:eastAsia="Times New Roman" w:hAnsi="PP Telegraf"/>
          <w:lang w:eastAsia="en-IN"/>
        </w:rPr>
        <w:t>Data Import</w:t>
      </w:r>
      <w:bookmarkEnd w:id="0"/>
    </w:p>
    <w:p w14:paraId="126115F5" w14:textId="77777777" w:rsidR="0042446E" w:rsidRDefault="0042446E" w:rsidP="00F6068F">
      <w:pPr>
        <w:jc w:val="both"/>
        <w:rPr>
          <w:rFonts w:ascii="PP Telegraf" w:hAnsi="PP Telegraf"/>
          <w:lang w:eastAsia="en-IN"/>
        </w:rPr>
      </w:pPr>
    </w:p>
    <w:p w14:paraId="664700DE" w14:textId="7AE3DB4D" w:rsid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The Data Import </w:t>
      </w:r>
      <w:r w:rsidR="00947ED0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allows users to bring in </w:t>
      </w:r>
      <w:r w:rsidR="004E4FDE">
        <w:rPr>
          <w:rFonts w:ascii="PP Telegraf" w:hAnsi="PP Telegraf"/>
          <w:lang w:eastAsia="en-IN"/>
        </w:rPr>
        <w:t>any additional</w:t>
      </w:r>
      <w:r w:rsidRPr="00F6068F">
        <w:rPr>
          <w:rFonts w:ascii="PP Telegraf" w:hAnsi="PP Telegraf"/>
          <w:lang w:eastAsia="en-IN"/>
        </w:rPr>
        <w:t xml:space="preserve"> data</w:t>
      </w:r>
      <w:r w:rsidR="004E4FDE">
        <w:rPr>
          <w:rFonts w:ascii="PP Telegraf" w:hAnsi="PP Telegraf"/>
          <w:lang w:eastAsia="en-IN"/>
        </w:rPr>
        <w:t xml:space="preserve"> apart from </w:t>
      </w:r>
      <w:r w:rsidR="00740993">
        <w:rPr>
          <w:rFonts w:ascii="PP Telegraf" w:hAnsi="PP Telegraf"/>
          <w:lang w:eastAsia="en-IN"/>
        </w:rPr>
        <w:t>what’s being fetched using APIs</w:t>
      </w:r>
      <w:r w:rsidRPr="00F6068F">
        <w:rPr>
          <w:rFonts w:ascii="PP Telegraf" w:hAnsi="PP Telegraf"/>
          <w:lang w:eastAsia="en-IN"/>
        </w:rPr>
        <w:t xml:space="preserve"> </w:t>
      </w:r>
      <w:r w:rsidR="00740993">
        <w:rPr>
          <w:rFonts w:ascii="PP Telegraf" w:hAnsi="PP Telegraf"/>
          <w:lang w:eastAsia="en-IN"/>
        </w:rPr>
        <w:t xml:space="preserve">and processed by Data Engineering pipelines </w:t>
      </w:r>
      <w:r w:rsidRPr="00F6068F">
        <w:rPr>
          <w:rFonts w:ascii="PP Telegraf" w:hAnsi="PP Telegraf"/>
          <w:lang w:eastAsia="en-IN"/>
        </w:rPr>
        <w:t xml:space="preserve">and standardize both API and non-API data to the desired </w:t>
      </w:r>
      <w:r w:rsidR="00740993">
        <w:rPr>
          <w:rFonts w:ascii="PP Telegraf" w:hAnsi="PP Telegraf"/>
          <w:lang w:eastAsia="en-IN"/>
        </w:rPr>
        <w:t xml:space="preserve">end </w:t>
      </w:r>
      <w:r w:rsidRPr="00F6068F">
        <w:rPr>
          <w:rFonts w:ascii="PP Telegraf" w:hAnsi="PP Telegraf"/>
          <w:lang w:eastAsia="en-IN"/>
        </w:rPr>
        <w:t>granularity. It features options for feature engineering, variable grouping, and data imputation. Additionally, it provides a comprehensive summary of all actions performed on the page, ensuring a transparent and efficient data preparation process.</w:t>
      </w:r>
    </w:p>
    <w:p w14:paraId="2076D06C" w14:textId="085B96F8" w:rsidR="000822E8" w:rsidRPr="00F71295" w:rsidRDefault="000822E8" w:rsidP="00E31B7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0A5E4C38" w14:textId="7E20268F" w:rsidR="00094260" w:rsidRPr="00094260" w:rsidRDefault="00094260" w:rsidP="00094260">
      <w:pPr>
        <w:pStyle w:val="ListParagraph"/>
        <w:numPr>
          <w:ilvl w:val="0"/>
          <w:numId w:val="2"/>
        </w:numPr>
        <w:jc w:val="both"/>
        <w:rPr>
          <w:rFonts w:ascii="PP Telegraf" w:hAnsi="PP Telegraf"/>
          <w:lang w:eastAsia="en-IN"/>
        </w:rPr>
      </w:pPr>
      <w:r w:rsidRPr="00F71295">
        <w:rPr>
          <w:rFonts w:ascii="PP Telegraf" w:hAnsi="PP Telegraf"/>
          <w:b/>
          <w:bCs/>
          <w:lang w:eastAsia="en-IN"/>
        </w:rPr>
        <w:t>Categorization:</w:t>
      </w:r>
      <w:r w:rsidRPr="00F71295">
        <w:rPr>
          <w:rFonts w:ascii="PP Telegraf" w:hAnsi="PP Telegraf"/>
          <w:lang w:eastAsia="en-IN"/>
        </w:rPr>
        <w:t xml:space="preserve"> Allows for the categorization of similar variables for streamlined analysis.</w:t>
      </w:r>
    </w:p>
    <w:p w14:paraId="092680A7" w14:textId="7CF3BB61" w:rsidR="000822E8" w:rsidRPr="000822E8" w:rsidRDefault="000822E8" w:rsidP="000822E8">
      <w:pPr>
        <w:pStyle w:val="ListParagraph"/>
        <w:numPr>
          <w:ilvl w:val="0"/>
          <w:numId w:val="2"/>
        </w:numPr>
        <w:jc w:val="both"/>
        <w:rPr>
          <w:rFonts w:ascii="PP Telegraf" w:hAnsi="PP Telegraf"/>
          <w:lang w:eastAsia="en-IN"/>
        </w:rPr>
      </w:pPr>
      <w:r w:rsidRPr="000822E8">
        <w:rPr>
          <w:rFonts w:ascii="PP Telegraf" w:hAnsi="PP Telegraf"/>
          <w:b/>
          <w:bCs/>
          <w:lang w:eastAsia="en-IN"/>
        </w:rPr>
        <w:t>Feature Engineering:</w:t>
      </w:r>
      <w:r w:rsidRPr="000822E8">
        <w:rPr>
          <w:rFonts w:ascii="PP Telegraf" w:hAnsi="PP Telegraf"/>
          <w:lang w:eastAsia="en-IN"/>
        </w:rPr>
        <w:t xml:space="preserve"> Enables the creation and </w:t>
      </w:r>
      <w:r>
        <w:rPr>
          <w:rFonts w:ascii="PP Telegraf" w:hAnsi="PP Telegraf"/>
          <w:lang w:eastAsia="en-IN"/>
        </w:rPr>
        <w:t>grouping</w:t>
      </w:r>
      <w:r w:rsidRPr="000822E8">
        <w:rPr>
          <w:rFonts w:ascii="PP Telegraf" w:hAnsi="PP Telegraf"/>
          <w:lang w:eastAsia="en-IN"/>
        </w:rPr>
        <w:t xml:space="preserve"> of </w:t>
      </w:r>
      <w:r>
        <w:rPr>
          <w:rFonts w:ascii="PP Telegraf" w:hAnsi="PP Telegraf"/>
          <w:lang w:eastAsia="en-IN"/>
        </w:rPr>
        <w:t>columns</w:t>
      </w:r>
      <w:r w:rsidRPr="000822E8">
        <w:rPr>
          <w:rFonts w:ascii="PP Telegraf" w:hAnsi="PP Telegraf"/>
          <w:lang w:eastAsia="en-IN"/>
        </w:rPr>
        <w:t xml:space="preserve"> to </w:t>
      </w:r>
      <w:r w:rsidR="0097040D">
        <w:rPr>
          <w:rFonts w:ascii="PP Telegraf" w:hAnsi="PP Telegraf"/>
          <w:lang w:eastAsia="en-IN"/>
        </w:rPr>
        <w:t>build better models</w:t>
      </w:r>
      <w:r w:rsidRPr="000822E8">
        <w:rPr>
          <w:rFonts w:ascii="PP Telegraf" w:hAnsi="PP Telegraf"/>
          <w:lang w:eastAsia="en-IN"/>
        </w:rPr>
        <w:t>.</w:t>
      </w:r>
    </w:p>
    <w:p w14:paraId="2012AEF9" w14:textId="2AA7EB70" w:rsidR="000822E8" w:rsidRDefault="000822E8" w:rsidP="000822E8">
      <w:pPr>
        <w:pStyle w:val="ListParagraph"/>
        <w:numPr>
          <w:ilvl w:val="0"/>
          <w:numId w:val="2"/>
        </w:numPr>
        <w:jc w:val="both"/>
        <w:rPr>
          <w:rFonts w:ascii="PP Telegraf" w:hAnsi="PP Telegraf"/>
          <w:lang w:eastAsia="en-IN"/>
        </w:rPr>
      </w:pPr>
      <w:r w:rsidRPr="00D86237">
        <w:rPr>
          <w:rFonts w:ascii="PP Telegraf" w:hAnsi="PP Telegraf"/>
          <w:b/>
          <w:bCs/>
          <w:lang w:eastAsia="en-IN"/>
        </w:rPr>
        <w:t>Data Imputation:</w:t>
      </w:r>
      <w:r w:rsidRPr="000822E8">
        <w:rPr>
          <w:rFonts w:ascii="PP Telegraf" w:hAnsi="PP Telegraf"/>
          <w:lang w:eastAsia="en-IN"/>
        </w:rPr>
        <w:t xml:space="preserve"> Provides methods to fill in missing or incomplete data values.</w:t>
      </w:r>
    </w:p>
    <w:p w14:paraId="09D6CA93" w14:textId="77777777" w:rsidR="0042446E" w:rsidRPr="000822E8" w:rsidRDefault="0042446E" w:rsidP="0042446E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4CF93E42" w14:textId="501E6858" w:rsidR="00F6068F" w:rsidRP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1" w:name="_Toc162363076"/>
      <w:r w:rsidRPr="00F6068F">
        <w:rPr>
          <w:rFonts w:ascii="PP Telegraf" w:eastAsia="Times New Roman" w:hAnsi="PP Telegraf"/>
          <w:lang w:eastAsia="en-IN"/>
        </w:rPr>
        <w:t>Data Validation</w:t>
      </w:r>
      <w:bookmarkEnd w:id="1"/>
    </w:p>
    <w:p w14:paraId="1766C0E9" w14:textId="77777777" w:rsidR="0042446E" w:rsidRDefault="0042446E" w:rsidP="00F6068F">
      <w:pPr>
        <w:jc w:val="both"/>
        <w:rPr>
          <w:rFonts w:ascii="PP Telegraf" w:hAnsi="PP Telegraf"/>
          <w:lang w:eastAsia="en-IN"/>
        </w:rPr>
      </w:pPr>
    </w:p>
    <w:p w14:paraId="10D63C40" w14:textId="31940A95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This </w:t>
      </w:r>
      <w:r w:rsidR="00947ED0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is designed to enhance data quality and insights, focusing on selected targets and panels. It offers Response Metric Analysis, Univariate and Bivariate Report, alongside Media and Non-Media Variables Analysis. Correlation is explored to ensure a thorough validation process.</w:t>
      </w:r>
    </w:p>
    <w:p w14:paraId="61316CD0" w14:textId="455C841E" w:rsidR="00D86237" w:rsidRPr="00F71295" w:rsidRDefault="00D86237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402850D6" w14:textId="350958C5" w:rsidR="00D86237" w:rsidRPr="00D86237" w:rsidRDefault="00D86237" w:rsidP="00D86237">
      <w:pPr>
        <w:pStyle w:val="ListParagraph"/>
        <w:numPr>
          <w:ilvl w:val="0"/>
          <w:numId w:val="3"/>
        </w:numPr>
        <w:jc w:val="both"/>
        <w:rPr>
          <w:rFonts w:ascii="PP Telegraf" w:hAnsi="PP Telegraf"/>
          <w:lang w:eastAsia="en-IN"/>
        </w:rPr>
      </w:pPr>
      <w:r w:rsidRPr="00D86237">
        <w:rPr>
          <w:rFonts w:ascii="PP Telegraf" w:hAnsi="PP Telegraf"/>
          <w:b/>
          <w:bCs/>
          <w:lang w:eastAsia="en-IN"/>
        </w:rPr>
        <w:t>Response Metric Analysis:</w:t>
      </w:r>
      <w:r w:rsidRPr="00D86237">
        <w:rPr>
          <w:rFonts w:ascii="PP Telegraf" w:hAnsi="PP Telegraf"/>
          <w:lang w:eastAsia="en-IN"/>
        </w:rPr>
        <w:t xml:space="preserve"> Evaluates the performance metrics </w:t>
      </w:r>
      <w:r w:rsidR="00D3252B">
        <w:rPr>
          <w:rFonts w:ascii="PP Telegraf" w:hAnsi="PP Telegraf"/>
          <w:lang w:eastAsia="en-IN"/>
        </w:rPr>
        <w:t xml:space="preserve">and trends </w:t>
      </w:r>
      <w:r w:rsidRPr="00D86237">
        <w:rPr>
          <w:rFonts w:ascii="PP Telegraf" w:hAnsi="PP Telegraf"/>
          <w:lang w:eastAsia="en-IN"/>
        </w:rPr>
        <w:t>relevant to the selected target</w:t>
      </w:r>
      <w:r w:rsidR="00D3252B">
        <w:rPr>
          <w:rFonts w:ascii="PP Telegraf" w:hAnsi="PP Telegraf"/>
          <w:lang w:eastAsia="en-IN"/>
        </w:rPr>
        <w:t xml:space="preserve"> and panel</w:t>
      </w:r>
      <w:r w:rsidRPr="00D86237">
        <w:rPr>
          <w:rFonts w:ascii="PP Telegraf" w:hAnsi="PP Telegraf"/>
          <w:lang w:eastAsia="en-IN"/>
        </w:rPr>
        <w:t>.</w:t>
      </w:r>
    </w:p>
    <w:p w14:paraId="65B20372" w14:textId="29E65939" w:rsidR="00D86237" w:rsidRPr="00D86237" w:rsidRDefault="00D86237" w:rsidP="00D86237">
      <w:pPr>
        <w:pStyle w:val="ListParagraph"/>
        <w:numPr>
          <w:ilvl w:val="0"/>
          <w:numId w:val="3"/>
        </w:numPr>
        <w:jc w:val="both"/>
        <w:rPr>
          <w:rFonts w:ascii="PP Telegraf" w:hAnsi="PP Telegraf"/>
          <w:lang w:eastAsia="en-IN"/>
        </w:rPr>
      </w:pPr>
      <w:r w:rsidRPr="00D86237">
        <w:rPr>
          <w:rFonts w:ascii="PP Telegraf" w:hAnsi="PP Telegraf"/>
          <w:b/>
          <w:bCs/>
          <w:lang w:eastAsia="en-IN"/>
        </w:rPr>
        <w:t xml:space="preserve">Univariate and Bivariate Report: </w:t>
      </w:r>
      <w:r w:rsidRPr="00D86237">
        <w:rPr>
          <w:rFonts w:ascii="PP Telegraf" w:hAnsi="PP Telegraf"/>
          <w:lang w:eastAsia="en-IN"/>
        </w:rPr>
        <w:t xml:space="preserve">Offers detailed </w:t>
      </w:r>
      <w:r w:rsidR="00C91B46">
        <w:rPr>
          <w:rFonts w:ascii="PP Telegraf" w:hAnsi="PP Telegraf"/>
          <w:lang w:eastAsia="en-IN"/>
        </w:rPr>
        <w:t>u</w:t>
      </w:r>
      <w:r w:rsidR="00C91B46" w:rsidRPr="00C91B46">
        <w:rPr>
          <w:rFonts w:ascii="PP Telegraf" w:hAnsi="PP Telegraf"/>
          <w:lang w:eastAsia="en-IN"/>
        </w:rPr>
        <w:t xml:space="preserve">nivariate and </w:t>
      </w:r>
      <w:r w:rsidR="00C91B46">
        <w:rPr>
          <w:rFonts w:ascii="PP Telegraf" w:hAnsi="PP Telegraf"/>
          <w:lang w:eastAsia="en-IN"/>
        </w:rPr>
        <w:t>b</w:t>
      </w:r>
      <w:r w:rsidR="00C91B46" w:rsidRPr="00C91B46">
        <w:rPr>
          <w:rFonts w:ascii="PP Telegraf" w:hAnsi="PP Telegraf"/>
          <w:lang w:eastAsia="en-IN"/>
        </w:rPr>
        <w:t xml:space="preserve">ivariate </w:t>
      </w:r>
      <w:r w:rsidR="00C91B46">
        <w:rPr>
          <w:rFonts w:ascii="PP Telegraf" w:hAnsi="PP Telegraf"/>
          <w:lang w:eastAsia="en-IN"/>
        </w:rPr>
        <w:t>r</w:t>
      </w:r>
      <w:r w:rsidR="00C91B46" w:rsidRPr="00C91B46">
        <w:rPr>
          <w:rFonts w:ascii="PP Telegraf" w:hAnsi="PP Telegraf"/>
          <w:lang w:eastAsia="en-IN"/>
        </w:rPr>
        <w:t>eport</w:t>
      </w:r>
      <w:r w:rsidRPr="00D86237">
        <w:rPr>
          <w:rFonts w:ascii="PP Telegraf" w:hAnsi="PP Telegraf"/>
          <w:lang w:eastAsia="en-IN"/>
        </w:rPr>
        <w:t>.</w:t>
      </w:r>
    </w:p>
    <w:p w14:paraId="6BE9B930" w14:textId="0D4DD6BA" w:rsidR="00162C30" w:rsidRPr="00162C30" w:rsidRDefault="00162C30" w:rsidP="00162C30">
      <w:pPr>
        <w:pStyle w:val="ListParagraph"/>
        <w:numPr>
          <w:ilvl w:val="0"/>
          <w:numId w:val="3"/>
        </w:numPr>
        <w:jc w:val="both"/>
        <w:rPr>
          <w:rFonts w:ascii="PP Telegraf" w:hAnsi="PP Telegraf"/>
          <w:b/>
          <w:bCs/>
          <w:lang w:eastAsia="en-IN"/>
        </w:rPr>
      </w:pPr>
      <w:r w:rsidRPr="00162C30">
        <w:rPr>
          <w:rFonts w:ascii="PP Telegraf" w:hAnsi="PP Telegraf"/>
          <w:b/>
          <w:bCs/>
          <w:lang w:eastAsia="en-IN"/>
        </w:rPr>
        <w:t xml:space="preserve">Variables Analysis: </w:t>
      </w:r>
      <w:r w:rsidRPr="00162C30">
        <w:rPr>
          <w:rFonts w:ascii="PP Telegraf" w:hAnsi="PP Telegraf"/>
          <w:lang w:eastAsia="en-IN"/>
        </w:rPr>
        <w:t xml:space="preserve">Evaluates the significance of </w:t>
      </w:r>
      <w:r w:rsidR="004B12A2">
        <w:rPr>
          <w:rFonts w:ascii="PP Telegraf" w:hAnsi="PP Telegraf"/>
          <w:lang w:eastAsia="en-IN"/>
        </w:rPr>
        <w:t xml:space="preserve">media and non-media </w:t>
      </w:r>
      <w:r w:rsidRPr="00162C30">
        <w:rPr>
          <w:rFonts w:ascii="PP Telegraf" w:hAnsi="PP Telegraf"/>
          <w:lang w:eastAsia="en-IN"/>
        </w:rPr>
        <w:t>variables for the chosen target</w:t>
      </w:r>
      <w:r w:rsidR="00E0294B">
        <w:rPr>
          <w:rFonts w:ascii="PP Telegraf" w:hAnsi="PP Telegraf"/>
          <w:lang w:eastAsia="en-IN"/>
        </w:rPr>
        <w:t>/</w:t>
      </w:r>
      <w:r w:rsidRPr="00162C30">
        <w:rPr>
          <w:rFonts w:ascii="PP Telegraf" w:hAnsi="PP Telegraf"/>
          <w:lang w:eastAsia="en-IN"/>
        </w:rPr>
        <w:t>panel</w:t>
      </w:r>
      <w:r w:rsidR="0048597B">
        <w:rPr>
          <w:rFonts w:ascii="PP Telegraf" w:hAnsi="PP Telegraf"/>
          <w:lang w:eastAsia="en-IN"/>
        </w:rPr>
        <w:t xml:space="preserve"> and validate </w:t>
      </w:r>
      <w:r w:rsidR="004D0BA8" w:rsidRPr="004D0BA8">
        <w:rPr>
          <w:rFonts w:ascii="PP Telegraf" w:hAnsi="PP Telegraf"/>
          <w:lang w:eastAsia="en-IN"/>
        </w:rPr>
        <w:t xml:space="preserve">the variables to be considered </w:t>
      </w:r>
      <w:r w:rsidR="00CF16FD">
        <w:rPr>
          <w:rFonts w:ascii="PP Telegraf" w:hAnsi="PP Telegraf"/>
          <w:lang w:eastAsia="en-IN"/>
        </w:rPr>
        <w:t>for</w:t>
      </w:r>
      <w:r w:rsidR="004D0BA8" w:rsidRPr="004D0BA8">
        <w:rPr>
          <w:rFonts w:ascii="PP Telegraf" w:hAnsi="PP Telegraf"/>
          <w:lang w:eastAsia="en-IN"/>
        </w:rPr>
        <w:t xml:space="preserve"> next steps</w:t>
      </w:r>
      <w:r w:rsidRPr="00162C30">
        <w:rPr>
          <w:rFonts w:ascii="PP Telegraf" w:hAnsi="PP Telegraf"/>
          <w:lang w:eastAsia="en-IN"/>
        </w:rPr>
        <w:t>.</w:t>
      </w:r>
    </w:p>
    <w:p w14:paraId="4BDDA43D" w14:textId="25F83CFE" w:rsidR="00D86237" w:rsidRDefault="00D86237" w:rsidP="00162C30">
      <w:pPr>
        <w:pStyle w:val="ListParagraph"/>
        <w:numPr>
          <w:ilvl w:val="0"/>
          <w:numId w:val="3"/>
        </w:numPr>
        <w:jc w:val="both"/>
        <w:rPr>
          <w:rFonts w:ascii="PP Telegraf" w:hAnsi="PP Telegraf"/>
          <w:lang w:eastAsia="en-IN"/>
        </w:rPr>
      </w:pPr>
      <w:r w:rsidRPr="00D86237">
        <w:rPr>
          <w:rFonts w:ascii="PP Telegraf" w:hAnsi="PP Telegraf"/>
          <w:b/>
          <w:bCs/>
          <w:lang w:eastAsia="en-IN"/>
        </w:rPr>
        <w:t>Correlation Analysis:</w:t>
      </w:r>
      <w:r w:rsidRPr="00D86237">
        <w:rPr>
          <w:rFonts w:ascii="PP Telegraf" w:hAnsi="PP Telegraf"/>
          <w:lang w:eastAsia="en-IN"/>
        </w:rPr>
        <w:t xml:space="preserve"> Utilizes </w:t>
      </w:r>
      <w:r w:rsidR="00D35B42">
        <w:rPr>
          <w:rFonts w:ascii="PP Telegraf" w:hAnsi="PP Telegraf"/>
          <w:lang w:eastAsia="en-IN"/>
        </w:rPr>
        <w:t>c</w:t>
      </w:r>
      <w:r w:rsidR="00D35B42" w:rsidRPr="00D35B42">
        <w:rPr>
          <w:rFonts w:ascii="PP Telegraf" w:hAnsi="PP Telegraf"/>
          <w:lang w:eastAsia="en-IN"/>
        </w:rPr>
        <w:t>orrelation</w:t>
      </w:r>
      <w:r w:rsidR="00D35B42" w:rsidRPr="00D86237">
        <w:rPr>
          <w:rFonts w:ascii="PP Telegraf" w:hAnsi="PP Telegraf"/>
          <w:b/>
          <w:bCs/>
          <w:lang w:eastAsia="en-IN"/>
        </w:rPr>
        <w:t xml:space="preserve"> </w:t>
      </w:r>
      <w:r w:rsidRPr="00D86237">
        <w:rPr>
          <w:rFonts w:ascii="PP Telegraf" w:hAnsi="PP Telegraf"/>
          <w:lang w:eastAsia="en-IN"/>
        </w:rPr>
        <w:t xml:space="preserve">plots to reveal the </w:t>
      </w:r>
      <w:r w:rsidR="00D35B42">
        <w:rPr>
          <w:rFonts w:ascii="PP Telegraf" w:hAnsi="PP Telegraf"/>
          <w:lang w:eastAsia="en-IN"/>
        </w:rPr>
        <w:t>r</w:t>
      </w:r>
      <w:r w:rsidRPr="00D86237">
        <w:rPr>
          <w:rFonts w:ascii="PP Telegraf" w:hAnsi="PP Telegraf"/>
          <w:lang w:eastAsia="en-IN"/>
        </w:rPr>
        <w:t>elationships between variables.</w:t>
      </w:r>
    </w:p>
    <w:p w14:paraId="2453B180" w14:textId="77777777" w:rsidR="0042446E" w:rsidRPr="00D86237" w:rsidRDefault="0042446E" w:rsidP="0042446E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05D227AA" w14:textId="76E05248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2" w:name="_Toc162363077"/>
      <w:r w:rsidRPr="00F6068F">
        <w:rPr>
          <w:rFonts w:ascii="PP Telegraf" w:eastAsia="Times New Roman" w:hAnsi="PP Telegraf"/>
          <w:lang w:eastAsia="en-IN"/>
        </w:rPr>
        <w:lastRenderedPageBreak/>
        <w:t>Transformation</w:t>
      </w:r>
      <w:bookmarkEnd w:id="2"/>
    </w:p>
    <w:p w14:paraId="3149D295" w14:textId="77777777" w:rsidR="0042446E" w:rsidRPr="0042446E" w:rsidRDefault="0042446E" w:rsidP="0042446E">
      <w:pPr>
        <w:rPr>
          <w:lang w:eastAsia="en-IN"/>
        </w:rPr>
      </w:pPr>
    </w:p>
    <w:p w14:paraId="6A485203" w14:textId="313A0FCD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Transformation capabilities include Media and Exogenous Transformations such as lag, lead, moving average, power, saturation, and </w:t>
      </w:r>
      <w:proofErr w:type="spellStart"/>
      <w:r w:rsidRPr="00F6068F">
        <w:rPr>
          <w:rFonts w:ascii="PP Telegraf" w:hAnsi="PP Telegraf"/>
          <w:lang w:eastAsia="en-IN"/>
        </w:rPr>
        <w:t>adstock</w:t>
      </w:r>
      <w:proofErr w:type="spellEnd"/>
      <w:r w:rsidRPr="00F6068F">
        <w:rPr>
          <w:rFonts w:ascii="PP Telegraf" w:hAnsi="PP Telegraf"/>
          <w:lang w:eastAsia="en-IN"/>
        </w:rPr>
        <w:t xml:space="preserve"> adjustments. This </w:t>
      </w:r>
      <w:r w:rsidR="00947ED0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not only applies these transformations but also summarizes the process and the order of operations, providing clarity on the data's manipulation.</w:t>
      </w:r>
    </w:p>
    <w:p w14:paraId="354BB16B" w14:textId="402F0A20" w:rsidR="00493F27" w:rsidRPr="00F71295" w:rsidRDefault="00493F27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33E21530" w14:textId="69736817" w:rsidR="00493F27" w:rsidRPr="00493F27" w:rsidRDefault="00493F27" w:rsidP="00493F27">
      <w:pPr>
        <w:pStyle w:val="ListParagraph"/>
        <w:numPr>
          <w:ilvl w:val="0"/>
          <w:numId w:val="4"/>
        </w:numPr>
        <w:jc w:val="both"/>
        <w:rPr>
          <w:rFonts w:ascii="PP Telegraf" w:hAnsi="PP Telegraf"/>
          <w:lang w:eastAsia="en-IN"/>
        </w:rPr>
      </w:pPr>
      <w:r w:rsidRPr="0018758F">
        <w:rPr>
          <w:rFonts w:ascii="PP Telegraf" w:hAnsi="PP Telegraf"/>
          <w:b/>
          <w:lang w:eastAsia="en-IN"/>
        </w:rPr>
        <w:t xml:space="preserve">Transformations: </w:t>
      </w:r>
      <w:r w:rsidRPr="00493F27">
        <w:rPr>
          <w:rFonts w:ascii="PP Telegraf" w:hAnsi="PP Telegraf"/>
          <w:lang w:eastAsia="en-IN"/>
        </w:rPr>
        <w:t xml:space="preserve">Applies specific alterations </w:t>
      </w:r>
      <w:r w:rsidR="00886129">
        <w:rPr>
          <w:rFonts w:ascii="PP Telegraf" w:hAnsi="PP Telegraf"/>
          <w:lang w:eastAsia="en-IN"/>
        </w:rPr>
        <w:t>(</w:t>
      </w:r>
      <w:r w:rsidR="00886129" w:rsidRPr="00F6068F">
        <w:rPr>
          <w:rFonts w:ascii="PP Telegraf" w:hAnsi="PP Telegraf"/>
          <w:lang w:eastAsia="en-IN"/>
        </w:rPr>
        <w:t xml:space="preserve">lag, lead, moving average, power, saturation, and </w:t>
      </w:r>
      <w:proofErr w:type="spellStart"/>
      <w:r w:rsidR="00886129" w:rsidRPr="00F6068F">
        <w:rPr>
          <w:rFonts w:ascii="PP Telegraf" w:hAnsi="PP Telegraf"/>
          <w:lang w:eastAsia="en-IN"/>
        </w:rPr>
        <w:t>adstock</w:t>
      </w:r>
      <w:proofErr w:type="spellEnd"/>
      <w:r w:rsidR="00886129">
        <w:rPr>
          <w:rFonts w:ascii="PP Telegraf" w:hAnsi="PP Telegraf"/>
          <w:lang w:eastAsia="en-IN"/>
        </w:rPr>
        <w:t>)</w:t>
      </w:r>
      <w:r w:rsidRPr="00493F27">
        <w:rPr>
          <w:rFonts w:ascii="PP Telegraf" w:hAnsi="PP Telegraf"/>
          <w:lang w:eastAsia="en-IN"/>
        </w:rPr>
        <w:t xml:space="preserve"> to media </w:t>
      </w:r>
      <w:r w:rsidR="00443CA6">
        <w:rPr>
          <w:rFonts w:ascii="PP Telegraf" w:hAnsi="PP Telegraf"/>
          <w:lang w:eastAsia="en-IN"/>
        </w:rPr>
        <w:t>and exogenous</w:t>
      </w:r>
      <w:r w:rsidRPr="00493F27">
        <w:rPr>
          <w:rFonts w:ascii="PP Telegraf" w:hAnsi="PP Telegraf"/>
          <w:lang w:eastAsia="en-IN"/>
        </w:rPr>
        <w:t xml:space="preserve"> variables to enhance model performance.</w:t>
      </w:r>
    </w:p>
    <w:p w14:paraId="4C0E3BF1" w14:textId="3910F37A" w:rsidR="00493F27" w:rsidRDefault="00493F27" w:rsidP="00493F27">
      <w:pPr>
        <w:pStyle w:val="ListParagraph"/>
        <w:numPr>
          <w:ilvl w:val="0"/>
          <w:numId w:val="4"/>
        </w:numPr>
        <w:jc w:val="both"/>
        <w:rPr>
          <w:rFonts w:ascii="PP Telegraf" w:hAnsi="PP Telegraf"/>
          <w:lang w:eastAsia="en-IN"/>
        </w:rPr>
      </w:pPr>
      <w:r w:rsidRPr="004A0209">
        <w:rPr>
          <w:rFonts w:ascii="PP Telegraf" w:hAnsi="PP Telegraf"/>
          <w:b/>
          <w:lang w:eastAsia="en-IN"/>
        </w:rPr>
        <w:t>Summarization of Transformation:</w:t>
      </w:r>
      <w:r w:rsidRPr="00493F27">
        <w:rPr>
          <w:rFonts w:ascii="PP Telegraf" w:hAnsi="PP Telegraf"/>
          <w:lang w:eastAsia="en-IN"/>
        </w:rPr>
        <w:t xml:space="preserve"> Provides a detailed overview of all transformations applied, including their sequence.</w:t>
      </w:r>
    </w:p>
    <w:p w14:paraId="0E854D03" w14:textId="77777777" w:rsidR="003B4C8F" w:rsidRPr="00493F27" w:rsidRDefault="003B4C8F" w:rsidP="003B4C8F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737F3233" w14:textId="2DC9DE46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3" w:name="_Toc162363078"/>
      <w:r w:rsidRPr="00F6068F">
        <w:rPr>
          <w:rFonts w:ascii="PP Telegraf" w:eastAsia="Times New Roman" w:hAnsi="PP Telegraf"/>
          <w:lang w:eastAsia="en-IN"/>
        </w:rPr>
        <w:t>Build Model</w:t>
      </w:r>
      <w:bookmarkEnd w:id="3"/>
    </w:p>
    <w:p w14:paraId="2446C3EA" w14:textId="77777777" w:rsidR="003B4C8F" w:rsidRPr="003B4C8F" w:rsidRDefault="003B4C8F" w:rsidP="003B4C8F">
      <w:pPr>
        <w:rPr>
          <w:lang w:eastAsia="en-IN"/>
        </w:rPr>
      </w:pPr>
    </w:p>
    <w:p w14:paraId="204467E0" w14:textId="491276A2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>This feature integrates transformation creation with model building for both panel and non-panel levels. It streamlines the process, making it easier for users to construct and refine their models based on the transformed data.</w:t>
      </w:r>
      <w:r w:rsidR="00947ED0">
        <w:rPr>
          <w:rFonts w:ascii="PP Telegraf" w:hAnsi="PP Telegraf"/>
          <w:lang w:eastAsia="en-IN"/>
        </w:rPr>
        <w:t xml:space="preserve"> </w:t>
      </w:r>
      <w:r w:rsidRPr="00F6068F">
        <w:rPr>
          <w:rFonts w:ascii="PP Telegraf" w:hAnsi="PP Telegraf"/>
          <w:lang w:eastAsia="en-IN"/>
        </w:rPr>
        <w:t xml:space="preserve">After building models, this </w:t>
      </w:r>
      <w:r w:rsidR="00947ED0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assists in selecting the best fit and provides a detailed summary. It includes comparisons of Actual vs. Predicted outcomes, Residual Analysis, and Variance Inflation Factor (VIF) for both test and train data sets.</w:t>
      </w:r>
    </w:p>
    <w:p w14:paraId="767771DD" w14:textId="6A3ED7A1" w:rsidR="00A0667B" w:rsidRPr="00F71295" w:rsidRDefault="00A0667B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6B5046CD" w14:textId="4B1DF3CA" w:rsidR="00707D7C" w:rsidRPr="00707D7C" w:rsidRDefault="00707D7C" w:rsidP="00921B52">
      <w:pPr>
        <w:pStyle w:val="ListParagraph"/>
        <w:numPr>
          <w:ilvl w:val="0"/>
          <w:numId w:val="7"/>
        </w:numPr>
        <w:jc w:val="both"/>
        <w:rPr>
          <w:rFonts w:ascii="PP Telegraf" w:hAnsi="PP Telegraf"/>
          <w:lang w:eastAsia="en-IN"/>
        </w:rPr>
      </w:pPr>
      <w:r w:rsidRPr="0018362A">
        <w:rPr>
          <w:rFonts w:ascii="PP Telegraf" w:hAnsi="PP Telegraf"/>
          <w:b/>
          <w:lang w:eastAsia="en-IN"/>
        </w:rPr>
        <w:t>Diverse Models:</w:t>
      </w:r>
      <w:r w:rsidRPr="00707D7C">
        <w:rPr>
          <w:rFonts w:ascii="PP Telegraf" w:hAnsi="PP Telegraf"/>
          <w:lang w:eastAsia="en-IN"/>
        </w:rPr>
        <w:t xml:space="preserve"> Constructs models for various metrics </w:t>
      </w:r>
      <w:r w:rsidR="0018362A">
        <w:rPr>
          <w:rFonts w:ascii="PP Telegraf" w:hAnsi="PP Telegraf"/>
          <w:lang w:eastAsia="en-IN"/>
        </w:rPr>
        <w:t>using</w:t>
      </w:r>
      <w:r w:rsidRPr="00707D7C">
        <w:rPr>
          <w:rFonts w:ascii="PP Telegraf" w:hAnsi="PP Telegraf"/>
          <w:lang w:eastAsia="en-IN"/>
        </w:rPr>
        <w:t xml:space="preserve"> OLS and mixed effect models.</w:t>
      </w:r>
    </w:p>
    <w:p w14:paraId="01B922B5" w14:textId="571E6911" w:rsidR="00707D7C" w:rsidRDefault="00707D7C" w:rsidP="00921B52">
      <w:pPr>
        <w:pStyle w:val="ListParagraph"/>
        <w:numPr>
          <w:ilvl w:val="0"/>
          <w:numId w:val="7"/>
        </w:numPr>
        <w:jc w:val="both"/>
        <w:rPr>
          <w:rFonts w:ascii="PP Telegraf" w:hAnsi="PP Telegraf"/>
          <w:lang w:eastAsia="en-IN"/>
        </w:rPr>
      </w:pPr>
      <w:r w:rsidRPr="0018362A">
        <w:rPr>
          <w:rFonts w:ascii="PP Telegraf" w:hAnsi="PP Telegraf"/>
          <w:b/>
          <w:lang w:eastAsia="en-IN"/>
        </w:rPr>
        <w:t>Model Selection:</w:t>
      </w:r>
      <w:r w:rsidRPr="00707D7C">
        <w:rPr>
          <w:rFonts w:ascii="PP Telegraf" w:hAnsi="PP Telegraf"/>
          <w:lang w:eastAsia="en-IN"/>
        </w:rPr>
        <w:t xml:space="preserve"> Chooses the most significant model utilizing metrics such as coefficients, P value, R Square, Adjusted R Square, and MAPE.</w:t>
      </w:r>
    </w:p>
    <w:p w14:paraId="497C5131" w14:textId="77777777" w:rsidR="003B4C8F" w:rsidRPr="00707D7C" w:rsidRDefault="003B4C8F" w:rsidP="003B4C8F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7B51B6F7" w14:textId="4562D862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4" w:name="_Toc162363079"/>
      <w:r w:rsidRPr="00F6068F">
        <w:rPr>
          <w:rFonts w:ascii="PP Telegraf" w:eastAsia="Times New Roman" w:hAnsi="PP Telegraf"/>
          <w:lang w:eastAsia="en-IN"/>
        </w:rPr>
        <w:t>Model Tuning</w:t>
      </w:r>
      <w:bookmarkEnd w:id="4"/>
    </w:p>
    <w:p w14:paraId="4B0C90EF" w14:textId="77777777" w:rsidR="00A217D9" w:rsidRPr="00A217D9" w:rsidRDefault="00A217D9" w:rsidP="00A217D9">
      <w:pPr>
        <w:rPr>
          <w:lang w:eastAsia="en-IN"/>
        </w:rPr>
      </w:pPr>
    </w:p>
    <w:p w14:paraId="08E52396" w14:textId="3A665BE7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Model Tuning offers advanced options like Event Flags, </w:t>
      </w:r>
      <w:r w:rsidR="00286A1E">
        <w:rPr>
          <w:rFonts w:ascii="PP Telegraf" w:hAnsi="PP Telegraf"/>
          <w:lang w:eastAsia="en-IN"/>
        </w:rPr>
        <w:t xml:space="preserve">addition of </w:t>
      </w:r>
      <w:r w:rsidRPr="00F6068F">
        <w:rPr>
          <w:rFonts w:ascii="PP Telegraf" w:hAnsi="PP Telegraf"/>
          <w:lang w:eastAsia="en-IN"/>
        </w:rPr>
        <w:t>Trend</w:t>
      </w:r>
      <w:r w:rsidR="00286A1E">
        <w:rPr>
          <w:rFonts w:ascii="PP Telegraf" w:hAnsi="PP Telegraf"/>
          <w:lang w:eastAsia="en-IN"/>
        </w:rPr>
        <w:t>s</w:t>
      </w:r>
      <w:r w:rsidRPr="00F6068F">
        <w:rPr>
          <w:rFonts w:ascii="PP Telegraf" w:hAnsi="PP Telegraf"/>
          <w:lang w:eastAsia="en-IN"/>
        </w:rPr>
        <w:t>, Cyclical Pattern</w:t>
      </w:r>
      <w:r w:rsidR="00286A1E">
        <w:rPr>
          <w:rFonts w:ascii="PP Telegraf" w:hAnsi="PP Telegraf"/>
          <w:lang w:eastAsia="en-IN"/>
        </w:rPr>
        <w:t xml:space="preserve">, </w:t>
      </w:r>
      <w:proofErr w:type="gramStart"/>
      <w:r w:rsidRPr="00F6068F">
        <w:rPr>
          <w:rFonts w:ascii="PP Telegraf" w:hAnsi="PP Telegraf"/>
          <w:lang w:eastAsia="en-IN"/>
        </w:rPr>
        <w:t>sine</w:t>
      </w:r>
      <w:proofErr w:type="gramEnd"/>
      <w:r w:rsidRPr="00F6068F">
        <w:rPr>
          <w:rFonts w:ascii="PP Telegraf" w:hAnsi="PP Telegraf"/>
          <w:lang w:eastAsia="en-IN"/>
        </w:rPr>
        <w:t xml:space="preserve"> and cosine waves. These features help in refining the model by accounting for specific events, trends, and seasonal patterns.</w:t>
      </w:r>
    </w:p>
    <w:p w14:paraId="0E8348C0" w14:textId="1394116A" w:rsidR="001F51C7" w:rsidRPr="00F71295" w:rsidRDefault="001F51C7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64DE8CF5" w14:textId="776DDC70" w:rsidR="001F51C7" w:rsidRPr="001F51C7" w:rsidRDefault="001F51C7" w:rsidP="008E4E39">
      <w:pPr>
        <w:pStyle w:val="ListParagraph"/>
        <w:numPr>
          <w:ilvl w:val="0"/>
          <w:numId w:val="8"/>
        </w:numPr>
        <w:jc w:val="both"/>
        <w:rPr>
          <w:rFonts w:ascii="PP Telegraf" w:hAnsi="PP Telegraf"/>
          <w:lang w:eastAsia="en-IN"/>
        </w:rPr>
      </w:pPr>
      <w:r w:rsidRPr="00DC1B8A">
        <w:rPr>
          <w:rFonts w:ascii="PP Telegraf" w:hAnsi="PP Telegraf"/>
          <w:b/>
          <w:lang w:eastAsia="en-IN"/>
        </w:rPr>
        <w:t>Event Flags:</w:t>
      </w:r>
      <w:r w:rsidRPr="001F51C7">
        <w:rPr>
          <w:rFonts w:ascii="PP Telegraf" w:hAnsi="PP Telegraf"/>
          <w:lang w:eastAsia="en-IN"/>
        </w:rPr>
        <w:t xml:space="preserve"> </w:t>
      </w:r>
      <w:r w:rsidR="0023366B" w:rsidRPr="008E4E39">
        <w:rPr>
          <w:rFonts w:ascii="PP Telegraf" w:hAnsi="PP Telegraf"/>
          <w:lang w:eastAsia="en-IN"/>
        </w:rPr>
        <w:t>Incorporates</w:t>
      </w:r>
      <w:r w:rsidRPr="001F51C7">
        <w:rPr>
          <w:rFonts w:ascii="PP Telegraf" w:hAnsi="PP Telegraf"/>
          <w:lang w:eastAsia="en-IN"/>
        </w:rPr>
        <w:t xml:space="preserve"> the </w:t>
      </w:r>
      <w:r w:rsidR="0023366B">
        <w:rPr>
          <w:rFonts w:ascii="PP Telegraf" w:hAnsi="PP Telegraf"/>
          <w:lang w:eastAsia="en-IN"/>
        </w:rPr>
        <w:t>effect</w:t>
      </w:r>
      <w:r w:rsidRPr="001F51C7">
        <w:rPr>
          <w:rFonts w:ascii="PP Telegraf" w:hAnsi="PP Telegraf"/>
          <w:lang w:eastAsia="en-IN"/>
        </w:rPr>
        <w:t xml:space="preserve"> of specific </w:t>
      </w:r>
      <w:r w:rsidR="007673D2">
        <w:rPr>
          <w:rFonts w:ascii="PP Telegraf" w:hAnsi="PP Telegraf"/>
          <w:lang w:eastAsia="en-IN"/>
        </w:rPr>
        <w:t>event</w:t>
      </w:r>
      <w:r w:rsidRPr="001F51C7">
        <w:rPr>
          <w:rFonts w:ascii="PP Telegraf" w:hAnsi="PP Telegraf"/>
          <w:lang w:eastAsia="en-IN"/>
        </w:rPr>
        <w:t xml:space="preserve"> on the </w:t>
      </w:r>
      <w:r w:rsidR="00144219">
        <w:rPr>
          <w:rFonts w:ascii="PP Telegraf" w:hAnsi="PP Telegraf"/>
          <w:lang w:eastAsia="en-IN"/>
        </w:rPr>
        <w:t>target</w:t>
      </w:r>
      <w:r w:rsidRPr="001F51C7">
        <w:rPr>
          <w:rFonts w:ascii="PP Telegraf" w:hAnsi="PP Telegraf"/>
          <w:lang w:eastAsia="en-IN"/>
        </w:rPr>
        <w:t>.</w:t>
      </w:r>
    </w:p>
    <w:p w14:paraId="48D285DE" w14:textId="3FD2412B" w:rsidR="001F51C7" w:rsidRPr="001F51C7" w:rsidRDefault="001F51C7" w:rsidP="008E4E39">
      <w:pPr>
        <w:pStyle w:val="ListParagraph"/>
        <w:numPr>
          <w:ilvl w:val="0"/>
          <w:numId w:val="8"/>
        </w:numPr>
        <w:jc w:val="both"/>
        <w:rPr>
          <w:rFonts w:ascii="PP Telegraf" w:hAnsi="PP Telegraf"/>
          <w:lang w:eastAsia="en-IN"/>
        </w:rPr>
      </w:pPr>
      <w:r w:rsidRPr="00DC1B8A">
        <w:rPr>
          <w:rFonts w:ascii="PP Telegraf" w:hAnsi="PP Telegraf"/>
          <w:b/>
          <w:bCs/>
          <w:lang w:eastAsia="en-IN"/>
        </w:rPr>
        <w:t>Tren</w:t>
      </w:r>
      <w:r w:rsidR="00A14133">
        <w:rPr>
          <w:rFonts w:ascii="PP Telegraf" w:hAnsi="PP Telegraf"/>
          <w:b/>
          <w:bCs/>
          <w:lang w:eastAsia="en-IN"/>
        </w:rPr>
        <w:t>ds</w:t>
      </w:r>
      <w:r w:rsidRPr="00DC1B8A">
        <w:rPr>
          <w:rFonts w:ascii="PP Telegraf" w:hAnsi="PP Telegraf"/>
          <w:b/>
          <w:lang w:eastAsia="en-IN"/>
        </w:rPr>
        <w:t>:</w:t>
      </w:r>
      <w:r w:rsidRPr="001F51C7">
        <w:rPr>
          <w:rFonts w:ascii="PP Telegraf" w:hAnsi="PP Telegraf"/>
          <w:lang w:eastAsia="en-IN"/>
        </w:rPr>
        <w:t xml:space="preserve"> Incorporates long-term trends and seasonality.</w:t>
      </w:r>
    </w:p>
    <w:p w14:paraId="76833812" w14:textId="001AD98E" w:rsidR="001F51C7" w:rsidRPr="00F6068F" w:rsidRDefault="001F51C7" w:rsidP="008E4E39">
      <w:pPr>
        <w:pStyle w:val="ListParagraph"/>
        <w:numPr>
          <w:ilvl w:val="0"/>
          <w:numId w:val="8"/>
        </w:numPr>
        <w:jc w:val="both"/>
        <w:rPr>
          <w:rFonts w:ascii="PP Telegraf" w:hAnsi="PP Telegraf"/>
          <w:lang w:eastAsia="en-IN"/>
        </w:rPr>
      </w:pPr>
      <w:r w:rsidRPr="00DC1B8A">
        <w:rPr>
          <w:rFonts w:ascii="PP Telegraf" w:hAnsi="PP Telegraf"/>
          <w:b/>
          <w:lang w:eastAsia="en-IN"/>
        </w:rPr>
        <w:t>Cyclical Pattern:</w:t>
      </w:r>
      <w:r w:rsidRPr="001F51C7">
        <w:rPr>
          <w:rFonts w:ascii="PP Telegraf" w:hAnsi="PP Telegraf"/>
          <w:lang w:eastAsia="en-IN"/>
        </w:rPr>
        <w:t xml:space="preserve"> Utilizes sine and cosine waves to capture and adjust for seasonal variations.</w:t>
      </w:r>
    </w:p>
    <w:p w14:paraId="6DFFF125" w14:textId="30DECA02" w:rsidR="008E4E39" w:rsidRDefault="008E4E39" w:rsidP="008E4E39">
      <w:pPr>
        <w:pStyle w:val="ListParagraph"/>
        <w:numPr>
          <w:ilvl w:val="0"/>
          <w:numId w:val="8"/>
        </w:numPr>
        <w:jc w:val="both"/>
        <w:rPr>
          <w:rFonts w:ascii="PP Telegraf" w:hAnsi="PP Telegraf"/>
          <w:lang w:eastAsia="en-IN"/>
        </w:rPr>
      </w:pPr>
      <w:r w:rsidRPr="00DC1B8A">
        <w:rPr>
          <w:rFonts w:ascii="PP Telegraf" w:hAnsi="PP Telegraf"/>
          <w:b/>
          <w:lang w:eastAsia="en-IN"/>
        </w:rPr>
        <w:lastRenderedPageBreak/>
        <w:t>Contributions Analysis:</w:t>
      </w:r>
      <w:r w:rsidRPr="008E4E39">
        <w:rPr>
          <w:rFonts w:ascii="PP Telegraf" w:hAnsi="PP Telegraf"/>
          <w:lang w:eastAsia="en-IN"/>
        </w:rPr>
        <w:t xml:space="preserve"> Calculates contributions from the tuned model</w:t>
      </w:r>
      <w:r w:rsidR="001C3933">
        <w:rPr>
          <w:rFonts w:ascii="PP Telegraf" w:hAnsi="PP Telegraf"/>
          <w:lang w:eastAsia="en-IN"/>
        </w:rPr>
        <w:t xml:space="preserve"> for each media channel</w:t>
      </w:r>
      <w:r w:rsidRPr="008E4E39">
        <w:rPr>
          <w:rFonts w:ascii="PP Telegraf" w:hAnsi="PP Telegraf"/>
          <w:lang w:eastAsia="en-IN"/>
        </w:rPr>
        <w:t>.</w:t>
      </w:r>
    </w:p>
    <w:p w14:paraId="56CA4E1D" w14:textId="77777777" w:rsidR="00A217D9" w:rsidRPr="008E4E39" w:rsidRDefault="00A217D9" w:rsidP="00A217D9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5992DCB9" w14:textId="484F19E2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5" w:name="_Toc162363080"/>
      <w:r w:rsidRPr="00F71295">
        <w:rPr>
          <w:rFonts w:ascii="PP Telegraf" w:eastAsia="Times New Roman" w:hAnsi="PP Telegraf"/>
          <w:lang w:eastAsia="en-IN"/>
        </w:rPr>
        <w:t>Save Model Results</w:t>
      </w:r>
      <w:bookmarkEnd w:id="5"/>
    </w:p>
    <w:p w14:paraId="2F5086C4" w14:textId="77777777" w:rsidR="00A217D9" w:rsidRPr="00A217D9" w:rsidRDefault="00A217D9" w:rsidP="00A217D9">
      <w:pPr>
        <w:rPr>
          <w:lang w:eastAsia="en-IN"/>
        </w:rPr>
      </w:pPr>
    </w:p>
    <w:p w14:paraId="722A9DFD" w14:textId="304034B5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This </w:t>
      </w:r>
      <w:r w:rsidR="00286A1E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saves the model's outcomes, including channel contributions, an EDA report, and a thorough Analysis of Model Results. It's designed to document and preserve the work done for future reference.</w:t>
      </w:r>
    </w:p>
    <w:p w14:paraId="0C57749C" w14:textId="6D0706B9" w:rsidR="007A7D8B" w:rsidRPr="00F71295" w:rsidRDefault="007A7D8B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095BEF60" w14:textId="73241BC2" w:rsidR="007A7D8B" w:rsidRPr="007A7D8B" w:rsidRDefault="007A7D8B" w:rsidP="007A7D8B">
      <w:pPr>
        <w:pStyle w:val="ListParagraph"/>
        <w:numPr>
          <w:ilvl w:val="0"/>
          <w:numId w:val="9"/>
        </w:numPr>
        <w:jc w:val="both"/>
        <w:rPr>
          <w:rFonts w:ascii="PP Telegraf" w:hAnsi="PP Telegraf"/>
          <w:lang w:eastAsia="en-IN"/>
        </w:rPr>
      </w:pPr>
      <w:r w:rsidRPr="007A7D8B">
        <w:rPr>
          <w:rFonts w:ascii="PP Telegraf" w:hAnsi="PP Telegraf"/>
          <w:b/>
          <w:bCs/>
          <w:lang w:eastAsia="en-IN"/>
        </w:rPr>
        <w:t>Channel Contribution:</w:t>
      </w:r>
      <w:r w:rsidRPr="007A7D8B">
        <w:rPr>
          <w:rFonts w:ascii="PP Telegraf" w:hAnsi="PP Telegraf"/>
          <w:lang w:eastAsia="en-IN"/>
        </w:rPr>
        <w:t xml:space="preserve"> Details the impact of each </w:t>
      </w:r>
      <w:r>
        <w:rPr>
          <w:rFonts w:ascii="PP Telegraf" w:hAnsi="PP Telegraf"/>
          <w:lang w:eastAsia="en-IN"/>
        </w:rPr>
        <w:t>media</w:t>
      </w:r>
      <w:r w:rsidRPr="007A7D8B">
        <w:rPr>
          <w:rFonts w:ascii="PP Telegraf" w:hAnsi="PP Telegraf"/>
          <w:lang w:eastAsia="en-IN"/>
        </w:rPr>
        <w:t xml:space="preserve"> channel on outcomes.</w:t>
      </w:r>
    </w:p>
    <w:p w14:paraId="26FAF724" w14:textId="77777777" w:rsidR="007A7D8B" w:rsidRPr="007A7D8B" w:rsidRDefault="007A7D8B" w:rsidP="007A7D8B">
      <w:pPr>
        <w:pStyle w:val="ListParagraph"/>
        <w:numPr>
          <w:ilvl w:val="0"/>
          <w:numId w:val="9"/>
        </w:numPr>
        <w:jc w:val="both"/>
        <w:rPr>
          <w:rFonts w:ascii="PP Telegraf" w:hAnsi="PP Telegraf"/>
          <w:lang w:eastAsia="en-IN"/>
        </w:rPr>
      </w:pPr>
      <w:r w:rsidRPr="007A7D8B">
        <w:rPr>
          <w:rFonts w:ascii="PP Telegraf" w:hAnsi="PP Telegraf"/>
          <w:b/>
          <w:bCs/>
          <w:lang w:eastAsia="en-IN"/>
        </w:rPr>
        <w:t>EDA Report:</w:t>
      </w:r>
      <w:r w:rsidRPr="007A7D8B">
        <w:rPr>
          <w:rFonts w:ascii="PP Telegraf" w:hAnsi="PP Telegraf"/>
          <w:lang w:eastAsia="en-IN"/>
        </w:rPr>
        <w:t xml:space="preserve"> Provides an exploratory data analysis summary.</w:t>
      </w:r>
    </w:p>
    <w:p w14:paraId="26E8502B" w14:textId="04E7DB93" w:rsidR="007A7D8B" w:rsidRDefault="007A7D8B" w:rsidP="007A7D8B">
      <w:pPr>
        <w:pStyle w:val="ListParagraph"/>
        <w:numPr>
          <w:ilvl w:val="0"/>
          <w:numId w:val="9"/>
        </w:numPr>
        <w:jc w:val="both"/>
        <w:rPr>
          <w:rFonts w:ascii="PP Telegraf" w:hAnsi="PP Telegraf"/>
          <w:lang w:eastAsia="en-IN"/>
        </w:rPr>
      </w:pPr>
      <w:r w:rsidRPr="007A7D8B">
        <w:rPr>
          <w:rFonts w:ascii="PP Telegraf" w:hAnsi="PP Telegraf"/>
          <w:b/>
          <w:bCs/>
          <w:lang w:eastAsia="en-IN"/>
        </w:rPr>
        <w:t>Analysis of Model Results:</w:t>
      </w:r>
      <w:r w:rsidRPr="007A7D8B">
        <w:rPr>
          <w:rFonts w:ascii="PP Telegraf" w:hAnsi="PP Telegraf"/>
          <w:lang w:eastAsia="en-IN"/>
        </w:rPr>
        <w:t xml:space="preserve"> Offers a comprehensive review of the model's performance.</w:t>
      </w:r>
    </w:p>
    <w:p w14:paraId="4DFD2575" w14:textId="77777777" w:rsidR="00A217D9" w:rsidRPr="007A7D8B" w:rsidRDefault="00A217D9" w:rsidP="00A217D9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67FBEB9E" w14:textId="3E393359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6" w:name="_Toc162363081"/>
      <w:r w:rsidRPr="00F6068F">
        <w:rPr>
          <w:rFonts w:ascii="PP Telegraf" w:eastAsia="Times New Roman" w:hAnsi="PP Telegraf"/>
          <w:lang w:eastAsia="en-IN"/>
        </w:rPr>
        <w:t>Model Results Overview</w:t>
      </w:r>
      <w:bookmarkEnd w:id="6"/>
    </w:p>
    <w:p w14:paraId="32191046" w14:textId="77777777" w:rsidR="00A217D9" w:rsidRPr="00A217D9" w:rsidRDefault="00A217D9" w:rsidP="00A217D9">
      <w:pPr>
        <w:rPr>
          <w:lang w:eastAsia="en-IN"/>
        </w:rPr>
      </w:pPr>
    </w:p>
    <w:p w14:paraId="468AFE37" w14:textId="77777777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>Provides a comprehensive overview of historical spending, including channel-wise spends, revenue, ROI, and weekly contributions. It also details channel spends and revenue on a week-by-week basis, offering a granular look at financial performance.</w:t>
      </w:r>
    </w:p>
    <w:p w14:paraId="3FB33B5B" w14:textId="77777777" w:rsidR="00E66251" w:rsidRPr="00F71295" w:rsidRDefault="00E66251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54C67C39" w14:textId="37C66B0E" w:rsidR="00E66251" w:rsidRPr="00E66251" w:rsidRDefault="00E66251" w:rsidP="00E66251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E66251">
        <w:rPr>
          <w:rFonts w:ascii="PP Telegraf" w:hAnsi="PP Telegraf"/>
          <w:b/>
          <w:bCs/>
          <w:lang w:eastAsia="en-IN"/>
        </w:rPr>
        <w:t xml:space="preserve">Spends Analysis: </w:t>
      </w:r>
      <w:r w:rsidRPr="00E66251">
        <w:rPr>
          <w:rFonts w:ascii="PP Telegraf" w:hAnsi="PP Telegraf"/>
          <w:lang w:eastAsia="en-IN"/>
        </w:rPr>
        <w:t>Breaks down channel-wise spend and revenue.</w:t>
      </w:r>
    </w:p>
    <w:p w14:paraId="73A42ECB" w14:textId="63E5BEF7" w:rsidR="00E66251" w:rsidRDefault="00E66251" w:rsidP="00E66251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E66251">
        <w:rPr>
          <w:rFonts w:ascii="PP Telegraf" w:hAnsi="PP Telegraf"/>
          <w:b/>
          <w:bCs/>
          <w:lang w:eastAsia="en-IN"/>
        </w:rPr>
        <w:t>ROI and Contributions:</w:t>
      </w:r>
      <w:r w:rsidRPr="00E66251">
        <w:rPr>
          <w:rFonts w:ascii="PP Telegraf" w:hAnsi="PP Telegraf"/>
          <w:lang w:eastAsia="en-IN"/>
        </w:rPr>
        <w:t xml:space="preserve"> Evaluates return on investment and weekly</w:t>
      </w:r>
      <w:r>
        <w:rPr>
          <w:rFonts w:ascii="PP Telegraf" w:hAnsi="PP Telegraf"/>
          <w:lang w:eastAsia="en-IN"/>
        </w:rPr>
        <w:t>/aggregated</w:t>
      </w:r>
      <w:r w:rsidRPr="00E66251">
        <w:rPr>
          <w:rFonts w:ascii="PP Telegraf" w:hAnsi="PP Telegraf"/>
          <w:lang w:eastAsia="en-IN"/>
        </w:rPr>
        <w:t xml:space="preserve"> channel performance.</w:t>
      </w:r>
    </w:p>
    <w:p w14:paraId="2C19A05B" w14:textId="77777777" w:rsidR="00A217D9" w:rsidRPr="00E66251" w:rsidRDefault="00A217D9" w:rsidP="00A217D9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5D475A72" w14:textId="7F141268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7" w:name="_Toc162363082"/>
      <w:r w:rsidRPr="00F6068F">
        <w:rPr>
          <w:rFonts w:ascii="PP Telegraf" w:eastAsia="Times New Roman" w:hAnsi="PP Telegraf"/>
          <w:lang w:eastAsia="en-IN"/>
        </w:rPr>
        <w:t>Build Response Curves</w:t>
      </w:r>
      <w:bookmarkEnd w:id="7"/>
    </w:p>
    <w:p w14:paraId="4DBCD1FE" w14:textId="77777777" w:rsidR="00A217D9" w:rsidRPr="00A217D9" w:rsidRDefault="00A217D9" w:rsidP="00A217D9">
      <w:pPr>
        <w:rPr>
          <w:lang w:eastAsia="en-IN"/>
        </w:rPr>
      </w:pPr>
    </w:p>
    <w:p w14:paraId="1565B8C9" w14:textId="63CC6DD0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This </w:t>
      </w:r>
      <w:r w:rsidR="00286A1E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updates response curves and allows for testing and saving these fits. It's essential for understanding how different levels of spending affect outcomes and for refining marketing strategies.</w:t>
      </w:r>
    </w:p>
    <w:p w14:paraId="3802E38C" w14:textId="34C90575" w:rsidR="00246FFF" w:rsidRPr="00F71295" w:rsidRDefault="00246FFF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76C31F8A" w14:textId="77777777" w:rsidR="00246FFF" w:rsidRPr="00246FFF" w:rsidRDefault="00246FFF" w:rsidP="00F83301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246FFF">
        <w:rPr>
          <w:rFonts w:ascii="PP Telegraf" w:hAnsi="PP Telegraf"/>
          <w:b/>
          <w:bCs/>
          <w:lang w:eastAsia="en-IN"/>
        </w:rPr>
        <w:t>Response Curve Update:</w:t>
      </w:r>
      <w:r w:rsidRPr="00246FFF">
        <w:rPr>
          <w:rFonts w:ascii="PP Telegraf" w:hAnsi="PP Telegraf"/>
          <w:lang w:eastAsia="en-IN"/>
        </w:rPr>
        <w:t xml:space="preserve"> Allows for the modification and refinement of response curves.</w:t>
      </w:r>
    </w:p>
    <w:p w14:paraId="20F6456E" w14:textId="5A292D92" w:rsidR="00246FFF" w:rsidRDefault="00246FFF" w:rsidP="00F83301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246FFF">
        <w:rPr>
          <w:rFonts w:ascii="PP Telegraf" w:hAnsi="PP Telegraf"/>
          <w:b/>
          <w:bCs/>
          <w:lang w:eastAsia="en-IN"/>
        </w:rPr>
        <w:t>Curve Testing and Saving:</w:t>
      </w:r>
      <w:r w:rsidRPr="00246FFF">
        <w:rPr>
          <w:rFonts w:ascii="PP Telegraf" w:hAnsi="PP Telegraf"/>
          <w:lang w:eastAsia="en-IN"/>
        </w:rPr>
        <w:t xml:space="preserve"> Facilitates the evaluation of curve fits and preserves</w:t>
      </w:r>
      <w:r w:rsidR="00581181">
        <w:rPr>
          <w:rFonts w:ascii="PP Telegraf" w:hAnsi="PP Telegraf"/>
          <w:lang w:eastAsia="en-IN"/>
        </w:rPr>
        <w:t>/download</w:t>
      </w:r>
      <w:r w:rsidRPr="00246FFF">
        <w:rPr>
          <w:rFonts w:ascii="PP Telegraf" w:hAnsi="PP Telegraf"/>
          <w:lang w:eastAsia="en-IN"/>
        </w:rPr>
        <w:t xml:space="preserve"> </w:t>
      </w:r>
      <w:r w:rsidR="00581181">
        <w:rPr>
          <w:rFonts w:ascii="PP Telegraf" w:hAnsi="PP Telegraf"/>
          <w:lang w:eastAsia="en-IN"/>
        </w:rPr>
        <w:t>curve parameters</w:t>
      </w:r>
      <w:r w:rsidRPr="00246FFF">
        <w:rPr>
          <w:rFonts w:ascii="PP Telegraf" w:hAnsi="PP Telegraf"/>
          <w:lang w:eastAsia="en-IN"/>
        </w:rPr>
        <w:t>.</w:t>
      </w:r>
    </w:p>
    <w:p w14:paraId="6B99B108" w14:textId="77777777" w:rsidR="00A217D9" w:rsidRPr="00F6068F" w:rsidRDefault="00A217D9" w:rsidP="00A217D9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7A6EA3AC" w14:textId="5F1DCE28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8" w:name="_Toc162363083"/>
      <w:r w:rsidRPr="00F6068F">
        <w:rPr>
          <w:rFonts w:ascii="PP Telegraf" w:eastAsia="Times New Roman" w:hAnsi="PP Telegraf"/>
          <w:lang w:eastAsia="en-IN"/>
        </w:rPr>
        <w:lastRenderedPageBreak/>
        <w:t>Scenario Planner</w:t>
      </w:r>
      <w:bookmarkEnd w:id="8"/>
    </w:p>
    <w:p w14:paraId="08B7F6E0" w14:textId="77777777" w:rsidR="00A217D9" w:rsidRPr="00A217D9" w:rsidRDefault="00A217D9" w:rsidP="00A217D9">
      <w:pPr>
        <w:rPr>
          <w:lang w:eastAsia="en-IN"/>
        </w:rPr>
      </w:pPr>
    </w:p>
    <w:p w14:paraId="018A0795" w14:textId="2B2D285D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The Scenario Planner </w:t>
      </w:r>
      <w:r w:rsidR="00947ED0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enables forward and reverse optimization, allowing users to either maximize targets given certain spends or minimize spends given a target revenue. It includes responsive S curves for multiple channels and optimizes them accordingly.</w:t>
      </w:r>
    </w:p>
    <w:p w14:paraId="6B102DC1" w14:textId="789B4FE8" w:rsidR="00F31CFF" w:rsidRPr="00F71295" w:rsidRDefault="00F31CFF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52931715" w14:textId="4CA593ED" w:rsidR="00F31CFF" w:rsidRPr="00F31CFF" w:rsidRDefault="00F31CFF" w:rsidP="004471A0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F31CFF">
        <w:rPr>
          <w:rFonts w:ascii="PP Telegraf" w:hAnsi="PP Telegraf"/>
          <w:b/>
          <w:bCs/>
          <w:lang w:eastAsia="en-IN"/>
        </w:rPr>
        <w:t>Optimizatio</w:t>
      </w:r>
      <w:r>
        <w:rPr>
          <w:rFonts w:ascii="PP Telegraf" w:hAnsi="PP Telegraf"/>
          <w:b/>
          <w:bCs/>
          <w:lang w:eastAsia="en-IN"/>
        </w:rPr>
        <w:t>n</w:t>
      </w:r>
      <w:r w:rsidRPr="00F31CFF">
        <w:rPr>
          <w:rFonts w:ascii="PP Telegraf" w:hAnsi="PP Telegraf"/>
          <w:b/>
          <w:bCs/>
          <w:lang w:eastAsia="en-IN"/>
        </w:rPr>
        <w:t>:</w:t>
      </w:r>
      <w:r w:rsidRPr="00F31CFF">
        <w:rPr>
          <w:rFonts w:ascii="PP Telegraf" w:hAnsi="PP Telegraf"/>
          <w:lang w:eastAsia="en-IN"/>
        </w:rPr>
        <w:t xml:space="preserve"> Supports both forward and reverse financial planning, with adjustments based on percentage or actual spend values.</w:t>
      </w:r>
    </w:p>
    <w:p w14:paraId="6FE9506D" w14:textId="423BF418" w:rsidR="00F31CFF" w:rsidRPr="00F31CFF" w:rsidRDefault="00F31CFF" w:rsidP="004471A0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F31CFF">
        <w:rPr>
          <w:rFonts w:ascii="PP Telegraf" w:hAnsi="PP Telegraf"/>
          <w:b/>
          <w:bCs/>
          <w:lang w:eastAsia="en-IN"/>
        </w:rPr>
        <w:t>Channel Focused:</w:t>
      </w:r>
      <w:r w:rsidRPr="00F31CFF">
        <w:rPr>
          <w:rFonts w:ascii="PP Telegraf" w:hAnsi="PP Telegraf"/>
          <w:lang w:eastAsia="en-IN"/>
        </w:rPr>
        <w:t xml:space="preserve"> Enables optimization based </w:t>
      </w:r>
      <w:r w:rsidR="009E6817">
        <w:rPr>
          <w:rFonts w:ascii="PP Telegraf" w:hAnsi="PP Telegraf"/>
          <w:lang w:eastAsia="en-IN"/>
        </w:rPr>
        <w:t xml:space="preserve">on </w:t>
      </w:r>
      <w:r w:rsidRPr="00F31CFF">
        <w:rPr>
          <w:rFonts w:ascii="PP Telegraf" w:hAnsi="PP Telegraf"/>
          <w:lang w:eastAsia="en-IN"/>
        </w:rPr>
        <w:t xml:space="preserve">specific </w:t>
      </w:r>
      <w:r w:rsidR="00E45076">
        <w:rPr>
          <w:rFonts w:ascii="PP Telegraf" w:hAnsi="PP Telegraf"/>
          <w:lang w:eastAsia="en-IN"/>
        </w:rPr>
        <w:t xml:space="preserve">media </w:t>
      </w:r>
      <w:r w:rsidRPr="00F31CFF">
        <w:rPr>
          <w:rFonts w:ascii="PP Telegraf" w:hAnsi="PP Telegraf"/>
          <w:lang w:eastAsia="en-IN"/>
        </w:rPr>
        <w:t>channels for focused strategies.</w:t>
      </w:r>
    </w:p>
    <w:p w14:paraId="64BF5098" w14:textId="0A5E6F58" w:rsidR="00F31CFF" w:rsidRPr="00F31CFF" w:rsidRDefault="00F31CFF" w:rsidP="004471A0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F31CFF">
        <w:rPr>
          <w:rFonts w:ascii="PP Telegraf" w:hAnsi="PP Telegraf"/>
          <w:b/>
          <w:bCs/>
          <w:lang w:eastAsia="en-IN"/>
        </w:rPr>
        <w:t>Responsive S Curves</w:t>
      </w:r>
      <w:r w:rsidR="006C5747">
        <w:rPr>
          <w:rFonts w:ascii="PP Telegraf" w:hAnsi="PP Telegraf"/>
          <w:b/>
          <w:bCs/>
          <w:lang w:eastAsia="en-IN"/>
        </w:rPr>
        <w:t>:</w:t>
      </w:r>
      <w:r w:rsidR="006C5747" w:rsidRPr="006C5747">
        <w:rPr>
          <w:rFonts w:ascii="PP Telegraf" w:hAnsi="PP Telegraf"/>
          <w:lang w:eastAsia="en-IN"/>
        </w:rPr>
        <w:t xml:space="preserve"> Showcases real-time, responsive S curves that highlight regions indicating underinvestment, optimal spending, and areas of potential overinvestment.</w:t>
      </w:r>
    </w:p>
    <w:p w14:paraId="7C8E368B" w14:textId="6E353F3C" w:rsidR="002F475C" w:rsidRDefault="00F31CFF" w:rsidP="004471A0">
      <w:pPr>
        <w:pStyle w:val="ListParagraph"/>
        <w:numPr>
          <w:ilvl w:val="0"/>
          <w:numId w:val="10"/>
        </w:numPr>
        <w:jc w:val="both"/>
        <w:rPr>
          <w:rFonts w:ascii="PP Telegraf" w:hAnsi="PP Telegraf"/>
          <w:lang w:eastAsia="en-IN"/>
        </w:rPr>
      </w:pPr>
      <w:r w:rsidRPr="00F31CFF">
        <w:rPr>
          <w:rFonts w:ascii="PP Telegraf" w:hAnsi="PP Telegraf"/>
          <w:b/>
          <w:bCs/>
          <w:lang w:eastAsia="en-IN"/>
        </w:rPr>
        <w:t>Dynamic Visualization:</w:t>
      </w:r>
      <w:r w:rsidRPr="00F31CFF">
        <w:rPr>
          <w:rFonts w:ascii="PP Telegraf" w:hAnsi="PP Telegraf"/>
          <w:lang w:eastAsia="en-IN"/>
        </w:rPr>
        <w:t xml:space="preserve"> Provides ROI/MROI for in-depth analysis and immediate scenario feedback.</w:t>
      </w:r>
    </w:p>
    <w:p w14:paraId="0EF9AD25" w14:textId="77777777" w:rsidR="00A217D9" w:rsidRPr="00F6068F" w:rsidRDefault="00A217D9" w:rsidP="00A217D9">
      <w:pPr>
        <w:pStyle w:val="ListParagraph"/>
        <w:ind w:left="360"/>
        <w:jc w:val="both"/>
        <w:rPr>
          <w:rFonts w:ascii="PP Telegraf" w:hAnsi="PP Telegraf"/>
          <w:lang w:eastAsia="en-IN"/>
        </w:rPr>
      </w:pPr>
    </w:p>
    <w:p w14:paraId="2751899D" w14:textId="3C622D48" w:rsidR="00F6068F" w:rsidRDefault="00F6068F" w:rsidP="001B515A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9" w:name="_Toc162363084"/>
      <w:r w:rsidRPr="00F6068F">
        <w:rPr>
          <w:rFonts w:ascii="PP Telegraf" w:eastAsia="Times New Roman" w:hAnsi="PP Telegraf"/>
          <w:lang w:eastAsia="en-IN"/>
        </w:rPr>
        <w:t>Saved Scenarios</w:t>
      </w:r>
      <w:bookmarkEnd w:id="9"/>
    </w:p>
    <w:p w14:paraId="50CA8857" w14:textId="77777777" w:rsidR="00A217D9" w:rsidRPr="00A217D9" w:rsidRDefault="00A217D9" w:rsidP="00A217D9">
      <w:pPr>
        <w:rPr>
          <w:lang w:eastAsia="en-IN"/>
        </w:rPr>
      </w:pPr>
    </w:p>
    <w:p w14:paraId="7E19257F" w14:textId="4B53D9BC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>Users can save, load, download, and delete scenarios involving spends, ROI</w:t>
      </w:r>
      <w:r w:rsidR="00286A1E">
        <w:rPr>
          <w:rFonts w:ascii="PP Telegraf" w:hAnsi="PP Telegraf"/>
          <w:lang w:eastAsia="en-IN"/>
        </w:rPr>
        <w:t xml:space="preserve"> and </w:t>
      </w:r>
      <w:r w:rsidRPr="00F6068F">
        <w:rPr>
          <w:rFonts w:ascii="PP Telegraf" w:hAnsi="PP Telegraf"/>
          <w:lang w:eastAsia="en-IN"/>
        </w:rPr>
        <w:t>MROI</w:t>
      </w:r>
      <w:r w:rsidR="00286A1E">
        <w:rPr>
          <w:rFonts w:ascii="PP Telegraf" w:hAnsi="PP Telegraf"/>
          <w:lang w:eastAsia="en-IN"/>
        </w:rPr>
        <w:t xml:space="preserve"> </w:t>
      </w:r>
      <w:r w:rsidRPr="00F6068F">
        <w:rPr>
          <w:rFonts w:ascii="PP Telegraf" w:hAnsi="PP Telegraf"/>
          <w:lang w:eastAsia="en-IN"/>
        </w:rPr>
        <w:t>for both actual and simulated cases. This feature offers flexibility in scenario management and comparison.</w:t>
      </w:r>
    </w:p>
    <w:p w14:paraId="6A35FF03" w14:textId="09F3DD4C" w:rsidR="00EC60A0" w:rsidRPr="00F71295" w:rsidRDefault="00EC60A0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13AB828E" w14:textId="77777777" w:rsidR="00B04C43" w:rsidRPr="00B04C43" w:rsidRDefault="00B04C43" w:rsidP="00B04C43">
      <w:pPr>
        <w:numPr>
          <w:ilvl w:val="0"/>
          <w:numId w:val="13"/>
        </w:numPr>
        <w:tabs>
          <w:tab w:val="num" w:pos="720"/>
        </w:tabs>
        <w:jc w:val="both"/>
        <w:rPr>
          <w:rFonts w:ascii="PP Telegraf" w:hAnsi="PP Telegraf"/>
          <w:lang w:eastAsia="en-IN"/>
        </w:rPr>
      </w:pPr>
      <w:r w:rsidRPr="00B04C43">
        <w:rPr>
          <w:rFonts w:ascii="PP Telegraf" w:hAnsi="PP Telegraf"/>
          <w:b/>
          <w:lang w:eastAsia="en-IN"/>
        </w:rPr>
        <w:t>Optimized Results Visualization:</w:t>
      </w:r>
      <w:r w:rsidRPr="00B04C43">
        <w:rPr>
          <w:rFonts w:ascii="PP Telegraf" w:hAnsi="PP Telegraf"/>
          <w:lang w:eastAsia="en-IN"/>
        </w:rPr>
        <w:t xml:space="preserve"> Displays the outcomes of optimization, highlighting effectiveness and efficiency in scenario planning.</w:t>
      </w:r>
    </w:p>
    <w:p w14:paraId="4EC9454F" w14:textId="543C644D" w:rsidR="00B04C43" w:rsidRDefault="00B04C43" w:rsidP="00B04C43">
      <w:pPr>
        <w:numPr>
          <w:ilvl w:val="0"/>
          <w:numId w:val="13"/>
        </w:numPr>
        <w:jc w:val="both"/>
        <w:rPr>
          <w:rFonts w:ascii="PP Telegraf" w:hAnsi="PP Telegraf"/>
          <w:lang w:eastAsia="en-IN"/>
        </w:rPr>
      </w:pPr>
      <w:r w:rsidRPr="00B04C43">
        <w:rPr>
          <w:rFonts w:ascii="PP Telegraf" w:hAnsi="PP Telegraf"/>
          <w:b/>
          <w:lang w:eastAsia="en-IN"/>
        </w:rPr>
        <w:t>Effectiveness and Efficiency Analysis:</w:t>
      </w:r>
      <w:r w:rsidRPr="00B04C43">
        <w:rPr>
          <w:rFonts w:ascii="PP Telegraf" w:hAnsi="PP Telegraf"/>
          <w:lang w:eastAsia="en-IN"/>
        </w:rPr>
        <w:t xml:space="preserve"> Provides detailed visual insights into how optimization impacts campaign performance and resource utilization.</w:t>
      </w:r>
    </w:p>
    <w:p w14:paraId="374CA581" w14:textId="77777777" w:rsidR="00A217D9" w:rsidRPr="00F71295" w:rsidRDefault="00A217D9" w:rsidP="00A217D9">
      <w:pPr>
        <w:ind w:left="360"/>
        <w:jc w:val="both"/>
        <w:rPr>
          <w:rFonts w:ascii="PP Telegraf" w:hAnsi="PP Telegraf"/>
          <w:lang w:eastAsia="en-IN"/>
        </w:rPr>
      </w:pPr>
    </w:p>
    <w:p w14:paraId="57241FA6" w14:textId="1FB0527D" w:rsidR="00A217D9" w:rsidRPr="00D66572" w:rsidRDefault="00F6068F" w:rsidP="00A217D9">
      <w:pPr>
        <w:pStyle w:val="Heading1"/>
        <w:numPr>
          <w:ilvl w:val="0"/>
          <w:numId w:val="15"/>
        </w:numPr>
        <w:jc w:val="both"/>
        <w:rPr>
          <w:rFonts w:ascii="PP Telegraf" w:eastAsia="Times New Roman" w:hAnsi="PP Telegraf"/>
          <w:lang w:eastAsia="en-IN"/>
        </w:rPr>
      </w:pPr>
      <w:bookmarkStart w:id="10" w:name="_Toc162363085"/>
      <w:r w:rsidRPr="00F6068F">
        <w:rPr>
          <w:rFonts w:ascii="PP Telegraf" w:eastAsia="Times New Roman" w:hAnsi="PP Telegraf"/>
          <w:lang w:eastAsia="en-IN"/>
        </w:rPr>
        <w:t>Optimized Result Analysis</w:t>
      </w:r>
      <w:bookmarkEnd w:id="10"/>
    </w:p>
    <w:p w14:paraId="6502D48E" w14:textId="16675531" w:rsidR="00F6068F" w:rsidRPr="00F6068F" w:rsidRDefault="00F6068F" w:rsidP="00F6068F">
      <w:pPr>
        <w:jc w:val="both"/>
        <w:rPr>
          <w:rFonts w:ascii="PP Telegraf" w:hAnsi="PP Telegraf"/>
          <w:lang w:eastAsia="en-IN"/>
        </w:rPr>
      </w:pPr>
      <w:r w:rsidRPr="00F6068F">
        <w:rPr>
          <w:rFonts w:ascii="PP Telegraf" w:hAnsi="PP Telegraf"/>
          <w:lang w:eastAsia="en-IN"/>
        </w:rPr>
        <w:t xml:space="preserve">This analysis </w:t>
      </w:r>
      <w:r w:rsidR="00947ED0">
        <w:rPr>
          <w:rFonts w:ascii="PP Telegraf" w:hAnsi="PP Telegraf"/>
          <w:lang w:eastAsia="en-IN"/>
        </w:rPr>
        <w:t>page</w:t>
      </w:r>
      <w:r w:rsidRPr="00F6068F">
        <w:rPr>
          <w:rFonts w:ascii="PP Telegraf" w:hAnsi="PP Telegraf"/>
          <w:lang w:eastAsia="en-IN"/>
        </w:rPr>
        <w:t xml:space="preserve"> gives an overview of optimized spends (actual, planned, and delta), budget allocation (% split and planned spends), and forecasts on response and return by media channel. It's designed to provide insights into the efficiency and effectiveness of optimized media spending strategies.</w:t>
      </w:r>
    </w:p>
    <w:p w14:paraId="19AB0E7B" w14:textId="09533D59" w:rsidR="00F71295" w:rsidRPr="00F71295" w:rsidRDefault="00F71295" w:rsidP="001B515A">
      <w:pPr>
        <w:rPr>
          <w:lang w:eastAsia="en-IN"/>
        </w:rPr>
      </w:pPr>
      <w:r w:rsidRPr="00F71295">
        <w:rPr>
          <w:lang w:eastAsia="en-IN"/>
        </w:rPr>
        <w:t>Features:</w:t>
      </w:r>
    </w:p>
    <w:p w14:paraId="26D19F18" w14:textId="77777777" w:rsidR="00F71295" w:rsidRPr="00F71295" w:rsidRDefault="00F71295" w:rsidP="00F71295">
      <w:pPr>
        <w:numPr>
          <w:ilvl w:val="0"/>
          <w:numId w:val="14"/>
        </w:numPr>
        <w:tabs>
          <w:tab w:val="num" w:pos="720"/>
        </w:tabs>
        <w:jc w:val="both"/>
        <w:rPr>
          <w:rFonts w:ascii="PP Telegraf" w:hAnsi="PP Telegraf"/>
          <w:lang w:eastAsia="en-IN"/>
        </w:rPr>
      </w:pPr>
      <w:r w:rsidRPr="00F71295">
        <w:rPr>
          <w:rFonts w:ascii="PP Telegraf" w:hAnsi="PP Telegraf"/>
          <w:b/>
          <w:bCs/>
          <w:lang w:eastAsia="en-IN"/>
        </w:rPr>
        <w:t>Optimized Spends Overview:</w:t>
      </w:r>
      <w:r w:rsidRPr="00F71295">
        <w:rPr>
          <w:rFonts w:ascii="PP Telegraf" w:hAnsi="PP Telegraf"/>
          <w:lang w:eastAsia="en-IN"/>
        </w:rPr>
        <w:t xml:space="preserve"> Compares actual, planned, and delta spends.</w:t>
      </w:r>
    </w:p>
    <w:p w14:paraId="7FBEB717" w14:textId="3CAC19A9" w:rsidR="00820350" w:rsidRPr="00F71295" w:rsidRDefault="00F71295" w:rsidP="00F6068F">
      <w:pPr>
        <w:numPr>
          <w:ilvl w:val="0"/>
          <w:numId w:val="14"/>
        </w:numPr>
        <w:tabs>
          <w:tab w:val="num" w:pos="720"/>
        </w:tabs>
        <w:jc w:val="both"/>
        <w:rPr>
          <w:rFonts w:ascii="PP Telegraf" w:hAnsi="PP Telegraf"/>
          <w:lang w:eastAsia="en-IN"/>
        </w:rPr>
      </w:pPr>
      <w:r w:rsidRPr="00F71295">
        <w:rPr>
          <w:rFonts w:ascii="PP Telegraf" w:hAnsi="PP Telegraf"/>
          <w:b/>
          <w:bCs/>
          <w:lang w:eastAsia="en-IN"/>
        </w:rPr>
        <w:t>Budget Allocation Analysis:</w:t>
      </w:r>
      <w:r w:rsidRPr="00F71295">
        <w:rPr>
          <w:rFonts w:ascii="PP Telegraf" w:hAnsi="PP Telegraf"/>
          <w:lang w:eastAsia="en-IN"/>
        </w:rPr>
        <w:t xml:space="preserve"> Breaks down the percentage split and planned expenditures.</w:t>
      </w:r>
    </w:p>
    <w:sectPr w:rsidR="00820350" w:rsidRPr="00F71295" w:rsidSect="00083238"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P Telegraf">
    <w:panose1 w:val="00000000000000000000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1E8"/>
    <w:multiLevelType w:val="hybridMultilevel"/>
    <w:tmpl w:val="AE568E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219B9"/>
    <w:multiLevelType w:val="hybridMultilevel"/>
    <w:tmpl w:val="E66A28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742B"/>
    <w:multiLevelType w:val="hybridMultilevel"/>
    <w:tmpl w:val="AA761B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54F15"/>
    <w:multiLevelType w:val="hybridMultilevel"/>
    <w:tmpl w:val="6360D57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37542"/>
    <w:multiLevelType w:val="multilevel"/>
    <w:tmpl w:val="7F3EE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50403"/>
    <w:multiLevelType w:val="multilevel"/>
    <w:tmpl w:val="45C64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1B58A8"/>
    <w:multiLevelType w:val="hybridMultilevel"/>
    <w:tmpl w:val="D0E8EC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15483"/>
    <w:multiLevelType w:val="hybridMultilevel"/>
    <w:tmpl w:val="E850C35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150700"/>
    <w:multiLevelType w:val="hybridMultilevel"/>
    <w:tmpl w:val="9B187D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3D7B2F"/>
    <w:multiLevelType w:val="hybridMultilevel"/>
    <w:tmpl w:val="379E19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75A36"/>
    <w:multiLevelType w:val="hybridMultilevel"/>
    <w:tmpl w:val="025CD4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ED6D71"/>
    <w:multiLevelType w:val="hybridMultilevel"/>
    <w:tmpl w:val="A2865D1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DE0292"/>
    <w:multiLevelType w:val="hybridMultilevel"/>
    <w:tmpl w:val="ECB45D68"/>
    <w:lvl w:ilvl="0" w:tplc="3E603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92475"/>
    <w:multiLevelType w:val="hybridMultilevel"/>
    <w:tmpl w:val="8700A9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4E18A8"/>
    <w:multiLevelType w:val="multilevel"/>
    <w:tmpl w:val="52B43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29887824">
    <w:abstractNumId w:val="6"/>
  </w:num>
  <w:num w:numId="2" w16cid:durableId="318268476">
    <w:abstractNumId w:val="2"/>
  </w:num>
  <w:num w:numId="3" w16cid:durableId="732315947">
    <w:abstractNumId w:val="8"/>
  </w:num>
  <w:num w:numId="4" w16cid:durableId="1272082669">
    <w:abstractNumId w:val="0"/>
  </w:num>
  <w:num w:numId="5" w16cid:durableId="1325357831">
    <w:abstractNumId w:val="10"/>
  </w:num>
  <w:num w:numId="6" w16cid:durableId="2089569435">
    <w:abstractNumId w:val="3"/>
  </w:num>
  <w:num w:numId="7" w16cid:durableId="1764841213">
    <w:abstractNumId w:val="13"/>
  </w:num>
  <w:num w:numId="8" w16cid:durableId="469441586">
    <w:abstractNumId w:val="11"/>
  </w:num>
  <w:num w:numId="9" w16cid:durableId="1191142164">
    <w:abstractNumId w:val="9"/>
  </w:num>
  <w:num w:numId="10" w16cid:durableId="1053504508">
    <w:abstractNumId w:val="1"/>
  </w:num>
  <w:num w:numId="11" w16cid:durableId="1690990647">
    <w:abstractNumId w:val="5"/>
  </w:num>
  <w:num w:numId="12" w16cid:durableId="1423835824">
    <w:abstractNumId w:val="7"/>
  </w:num>
  <w:num w:numId="13" w16cid:durableId="1138062101">
    <w:abstractNumId w:val="14"/>
  </w:num>
  <w:num w:numId="14" w16cid:durableId="65735381">
    <w:abstractNumId w:val="4"/>
  </w:num>
  <w:num w:numId="15" w16cid:durableId="22169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50"/>
    <w:rsid w:val="000558EE"/>
    <w:rsid w:val="000665B1"/>
    <w:rsid w:val="000822E8"/>
    <w:rsid w:val="00083238"/>
    <w:rsid w:val="00090351"/>
    <w:rsid w:val="00094260"/>
    <w:rsid w:val="000A7216"/>
    <w:rsid w:val="000D42A7"/>
    <w:rsid w:val="000D5F0B"/>
    <w:rsid w:val="000E0987"/>
    <w:rsid w:val="000E76A7"/>
    <w:rsid w:val="00113600"/>
    <w:rsid w:val="001251C2"/>
    <w:rsid w:val="00130ED9"/>
    <w:rsid w:val="00134DE0"/>
    <w:rsid w:val="00137DD8"/>
    <w:rsid w:val="00141A9A"/>
    <w:rsid w:val="00144219"/>
    <w:rsid w:val="00161884"/>
    <w:rsid w:val="00162C30"/>
    <w:rsid w:val="0018362A"/>
    <w:rsid w:val="0018758F"/>
    <w:rsid w:val="001B2AFB"/>
    <w:rsid w:val="001B515A"/>
    <w:rsid w:val="001B7A82"/>
    <w:rsid w:val="001C3933"/>
    <w:rsid w:val="001F51C7"/>
    <w:rsid w:val="001F5674"/>
    <w:rsid w:val="00203E65"/>
    <w:rsid w:val="00205ABB"/>
    <w:rsid w:val="00205E96"/>
    <w:rsid w:val="00215A0B"/>
    <w:rsid w:val="0022333E"/>
    <w:rsid w:val="0023366B"/>
    <w:rsid w:val="00246E24"/>
    <w:rsid w:val="00246FFF"/>
    <w:rsid w:val="002617F8"/>
    <w:rsid w:val="0026266A"/>
    <w:rsid w:val="00263D2A"/>
    <w:rsid w:val="002713B1"/>
    <w:rsid w:val="00286A1E"/>
    <w:rsid w:val="00291001"/>
    <w:rsid w:val="002E26AA"/>
    <w:rsid w:val="002F475C"/>
    <w:rsid w:val="0031289F"/>
    <w:rsid w:val="00320563"/>
    <w:rsid w:val="00332AF1"/>
    <w:rsid w:val="00357D18"/>
    <w:rsid w:val="003650B0"/>
    <w:rsid w:val="003B4C8F"/>
    <w:rsid w:val="003C589A"/>
    <w:rsid w:val="0042446E"/>
    <w:rsid w:val="00443CA6"/>
    <w:rsid w:val="004471A0"/>
    <w:rsid w:val="00450491"/>
    <w:rsid w:val="0048597B"/>
    <w:rsid w:val="00490CE2"/>
    <w:rsid w:val="00493F27"/>
    <w:rsid w:val="004A0209"/>
    <w:rsid w:val="004B12A2"/>
    <w:rsid w:val="004B6CDD"/>
    <w:rsid w:val="004D0BA8"/>
    <w:rsid w:val="004D61CD"/>
    <w:rsid w:val="004E4FDE"/>
    <w:rsid w:val="004F4259"/>
    <w:rsid w:val="005369B0"/>
    <w:rsid w:val="00581181"/>
    <w:rsid w:val="005C5780"/>
    <w:rsid w:val="005D0C3E"/>
    <w:rsid w:val="005E05C2"/>
    <w:rsid w:val="005F0E3E"/>
    <w:rsid w:val="00621C37"/>
    <w:rsid w:val="00643EA6"/>
    <w:rsid w:val="00672596"/>
    <w:rsid w:val="00695D42"/>
    <w:rsid w:val="006C5747"/>
    <w:rsid w:val="006E242D"/>
    <w:rsid w:val="006F1A28"/>
    <w:rsid w:val="006F35EF"/>
    <w:rsid w:val="00702703"/>
    <w:rsid w:val="00707D7C"/>
    <w:rsid w:val="00714837"/>
    <w:rsid w:val="007158B3"/>
    <w:rsid w:val="007239DB"/>
    <w:rsid w:val="00740993"/>
    <w:rsid w:val="007446A4"/>
    <w:rsid w:val="00757CF0"/>
    <w:rsid w:val="007673D2"/>
    <w:rsid w:val="007A0D91"/>
    <w:rsid w:val="007A7D8B"/>
    <w:rsid w:val="007B2572"/>
    <w:rsid w:val="0081172D"/>
    <w:rsid w:val="00816F2B"/>
    <w:rsid w:val="00820350"/>
    <w:rsid w:val="0084190A"/>
    <w:rsid w:val="00863F9E"/>
    <w:rsid w:val="00886129"/>
    <w:rsid w:val="00890598"/>
    <w:rsid w:val="008A1C95"/>
    <w:rsid w:val="008B19CA"/>
    <w:rsid w:val="008E4E39"/>
    <w:rsid w:val="009160A9"/>
    <w:rsid w:val="00917066"/>
    <w:rsid w:val="00921B52"/>
    <w:rsid w:val="00947ED0"/>
    <w:rsid w:val="0097040D"/>
    <w:rsid w:val="009754A9"/>
    <w:rsid w:val="009853EC"/>
    <w:rsid w:val="009E6817"/>
    <w:rsid w:val="009F252A"/>
    <w:rsid w:val="00A02BE9"/>
    <w:rsid w:val="00A0667B"/>
    <w:rsid w:val="00A10C78"/>
    <w:rsid w:val="00A14133"/>
    <w:rsid w:val="00A217D9"/>
    <w:rsid w:val="00A823A7"/>
    <w:rsid w:val="00A85553"/>
    <w:rsid w:val="00A970C2"/>
    <w:rsid w:val="00A97961"/>
    <w:rsid w:val="00AA32F6"/>
    <w:rsid w:val="00AB6542"/>
    <w:rsid w:val="00AC70F1"/>
    <w:rsid w:val="00AD10C4"/>
    <w:rsid w:val="00B04C43"/>
    <w:rsid w:val="00B16ABA"/>
    <w:rsid w:val="00B351DD"/>
    <w:rsid w:val="00B848A7"/>
    <w:rsid w:val="00B8730E"/>
    <w:rsid w:val="00BA045B"/>
    <w:rsid w:val="00C21F57"/>
    <w:rsid w:val="00C25F8E"/>
    <w:rsid w:val="00C270C3"/>
    <w:rsid w:val="00C3288F"/>
    <w:rsid w:val="00C50308"/>
    <w:rsid w:val="00C51F71"/>
    <w:rsid w:val="00C572C7"/>
    <w:rsid w:val="00C70702"/>
    <w:rsid w:val="00C8471E"/>
    <w:rsid w:val="00C90ADF"/>
    <w:rsid w:val="00C91B46"/>
    <w:rsid w:val="00CA210F"/>
    <w:rsid w:val="00CC470B"/>
    <w:rsid w:val="00CC738B"/>
    <w:rsid w:val="00CF16FD"/>
    <w:rsid w:val="00CF5343"/>
    <w:rsid w:val="00D24C55"/>
    <w:rsid w:val="00D3252B"/>
    <w:rsid w:val="00D35B42"/>
    <w:rsid w:val="00D66572"/>
    <w:rsid w:val="00D86237"/>
    <w:rsid w:val="00DA2FB0"/>
    <w:rsid w:val="00DB28DC"/>
    <w:rsid w:val="00DC1B8A"/>
    <w:rsid w:val="00DD0C32"/>
    <w:rsid w:val="00DF0014"/>
    <w:rsid w:val="00E0294B"/>
    <w:rsid w:val="00E072D2"/>
    <w:rsid w:val="00E31B7A"/>
    <w:rsid w:val="00E354F5"/>
    <w:rsid w:val="00E45076"/>
    <w:rsid w:val="00E66251"/>
    <w:rsid w:val="00EC60A0"/>
    <w:rsid w:val="00ED5A30"/>
    <w:rsid w:val="00EF007A"/>
    <w:rsid w:val="00F025B9"/>
    <w:rsid w:val="00F1365D"/>
    <w:rsid w:val="00F31CFF"/>
    <w:rsid w:val="00F6068F"/>
    <w:rsid w:val="00F71295"/>
    <w:rsid w:val="00F829C3"/>
    <w:rsid w:val="00F83301"/>
    <w:rsid w:val="00FA2354"/>
    <w:rsid w:val="00FB522C"/>
    <w:rsid w:val="00FC2128"/>
    <w:rsid w:val="00FE0473"/>
    <w:rsid w:val="00FE09AB"/>
    <w:rsid w:val="00FE4C84"/>
    <w:rsid w:val="00FF0235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3C8A9"/>
  <w15:chartTrackingRefBased/>
  <w15:docId w15:val="{7B7A4F56-5332-459C-B945-9C6AB9E4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0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3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3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3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3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0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3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3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3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3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3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3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3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3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3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3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3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3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6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styleId="NoSpacing">
    <w:name w:val="No Spacing"/>
    <w:link w:val="NoSpacingChar"/>
    <w:uiPriority w:val="1"/>
    <w:qFormat/>
    <w:rsid w:val="00083238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83238"/>
    <w:rPr>
      <w:rFonts w:eastAsiaTheme="minorEastAsia"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C70F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C70F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C70F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1090</Words>
  <Characters>6742</Characters>
  <Application>Microsoft Office Word</Application>
  <DocSecurity>0</DocSecurity>
  <Lines>198</Lines>
  <Paragraphs>100</Paragraphs>
  <ScaleCrop>false</ScaleCrop>
  <Company>Blend360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Mastercard MMO Tool</dc:title>
  <dc:subject/>
  <dc:creator>MMO Team</dc:creator>
  <cp:keywords/>
  <dc:description/>
  <cp:lastModifiedBy>Ismail Mohammed</cp:lastModifiedBy>
  <cp:revision>2</cp:revision>
  <dcterms:created xsi:type="dcterms:W3CDTF">2024-04-17T05:55:00Z</dcterms:created>
  <dcterms:modified xsi:type="dcterms:W3CDTF">2024-04-17T05:55:00Z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4756d0f75de0aad689d1011cc27f1c5ac56108d2855a7a5eb322f480041580aa</vt:lpwstr>
  </property>
</Properties>
</file>